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5CE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Договор аренды нежилых помещений</w:t>
      </w:r>
    </w:p>
    <w:p w14:paraId="1E5DCBB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мероприятия №</w:t>
      </w:r>
    </w:p>
    <w:p w14:paraId="0F5DCAC2" w14:textId="77777777" w:rsidR="00F267FE" w:rsidRPr="008F0599" w:rsidRDefault="00F267FE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3837B1" w14:textId="74C493E6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</w:t>
      </w:r>
      <w:proofErr w:type="gramStart"/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proofErr w:type="gramEnd"/>
      <w:r w:rsidRPr="008F0599">
        <w:rPr>
          <w:rFonts w:ascii="Times New Roman" w:eastAsia="Times New Roman" w:hAnsi="Times New Roman" w:cs="Times New Roman"/>
          <w:b/>
          <w:lang w:eastAsia="ru-RU"/>
        </w:rPr>
        <w:t>____» ____________ 2024 г.</w:t>
      </w:r>
    </w:p>
    <w:p w14:paraId="33BD3228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8C45058" w14:textId="77777777" w:rsidR="003C1D55" w:rsidRPr="008F0599" w:rsidRDefault="003C1D55" w:rsidP="003C1D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7E4B2EEF" w14:textId="77777777" w:rsidR="003C1D55" w:rsidRPr="008F0599" w:rsidRDefault="003C1D55" w:rsidP="003C1D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83080199"/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</w:t>
      </w:r>
      <w:bookmarkEnd w:id="0"/>
      <w:r w:rsidRPr="008F0599">
        <w:rPr>
          <w:rFonts w:ascii="Times New Roman" w:eastAsia="Times New Roman" w:hAnsi="Times New Roman" w:cs="Times New Roman"/>
          <w:lang w:eastAsia="ru-RU"/>
        </w:rPr>
        <w:t xml:space="preserve">совместно именуемые «Стороны», а по отдельности «Сторона», заключили настоящий Договор аренды нежилых помещений для проведения мероприятия о нижеследующем: </w:t>
      </w:r>
    </w:p>
    <w:p w14:paraId="0AB0C48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0C3FD" w14:textId="5D3FDAC3" w:rsidR="00F267FE" w:rsidRPr="008F0599" w:rsidRDefault="00584FDD" w:rsidP="003C1D55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6535463"/>
      <w:r>
        <w:rPr>
          <w:rFonts w:ascii="Times New Roman" w:eastAsia="Times New Roman" w:hAnsi="Times New Roman" w:cs="Times New Roman"/>
          <w:b/>
          <w:lang w:eastAsia="ru-RU"/>
        </w:rPr>
        <w:t>ОСНОВНЫЕ ПОЛОЖЕНИЯ</w:t>
      </w:r>
    </w:p>
    <w:bookmarkEnd w:id="1"/>
    <w:p w14:paraId="131BA34B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F79E4A4" w14:textId="77777777" w:rsidR="006A701C" w:rsidRDefault="006A701C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Настоящим Арендатор подтверждает, что ознакомился с полным текстом «Типового договора аренды нежилых помещений для проведения мероприятий», «Правилами пользования зданием творческого индустриального кластера «Октава» при подготовке и проведении мероприятий», согласен с условиями вышеуказанных документов и будет руководствоваться положениями вышеуказанных документов при исполнении настоящего Договора.</w:t>
      </w:r>
    </w:p>
    <w:p w14:paraId="62FDF85F" w14:textId="0D9BB9FA" w:rsidR="00EF1164" w:rsidRPr="000F0741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eastAsia="Times New Roman" w:hAnsi="Times New Roman" w:cs="Times New Roman"/>
          <w:lang w:eastAsia="ru-RU"/>
        </w:rPr>
        <w:t>Арендодатель в порядке и на условиях, определяемых настоящим Договором, обязуется предоставить Арендатору за плату во временное владение и пользование нежилое помещение (далее по тексту – «</w:t>
      </w:r>
      <w:r w:rsidRPr="000F0741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0F0741">
        <w:rPr>
          <w:rFonts w:ascii="Times New Roman" w:eastAsia="Times New Roman" w:hAnsi="Times New Roman" w:cs="Times New Roman"/>
          <w:lang w:eastAsia="ru-RU"/>
        </w:rPr>
        <w:t>»), общей площадью</w:t>
      </w:r>
      <w:r w:rsidRPr="000F0741">
        <w:rPr>
          <w:rFonts w:ascii="Times New Roman" w:hAnsi="Times New Roman" w:cs="Times New Roman"/>
        </w:rPr>
        <w:t xml:space="preserve"> </w:t>
      </w:r>
      <w:r w:rsidR="00A07FBF">
        <w:rPr>
          <w:rFonts w:ascii="Times New Roman" w:hAnsi="Times New Roman" w:cs="Times New Roman"/>
        </w:rPr>
        <w:t>_______</w:t>
      </w:r>
      <w:r w:rsidR="00A07FBF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FBF" w:rsidRPr="008F0599">
        <w:rPr>
          <w:rFonts w:ascii="Times New Roman" w:hAnsi="Times New Roman" w:cs="Times New Roman"/>
        </w:rPr>
        <w:t xml:space="preserve">кв. м, расположенное на </w:t>
      </w:r>
      <w:r w:rsidR="00A07FBF">
        <w:rPr>
          <w:rFonts w:ascii="Times New Roman" w:hAnsi="Times New Roman" w:cs="Times New Roman"/>
        </w:rPr>
        <w:t>___</w:t>
      </w:r>
      <w:r w:rsidR="00A07FBF" w:rsidRPr="008F0599">
        <w:rPr>
          <w:rFonts w:ascii="Times New Roman" w:hAnsi="Times New Roman" w:cs="Times New Roman"/>
        </w:rPr>
        <w:t>-м</w:t>
      </w:r>
      <w:r w:rsidRPr="000F0741">
        <w:rPr>
          <w:rFonts w:ascii="Times New Roman" w:hAnsi="Times New Roman" w:cs="Times New Roman"/>
        </w:rPr>
        <w:t xml:space="preserve"> этаже 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>здания творческого индустриального кластера «Октава»</w:t>
      </w:r>
      <w:r w:rsidRPr="000F0741">
        <w:rPr>
          <w:rFonts w:ascii="Times New Roman" w:eastAsia="Times New Roman" w:hAnsi="Times New Roman" w:cs="Times New Roman"/>
        </w:rPr>
        <w:t xml:space="preserve"> (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 xml:space="preserve">кадастровый номер 71:30:050201:2748), расположенного по адресу: </w:t>
      </w:r>
      <w:r w:rsidRPr="000F0741">
        <w:rPr>
          <w:rFonts w:ascii="Times New Roman" w:hAnsi="Times New Roman" w:cs="Times New Roman"/>
        </w:rPr>
        <w:t xml:space="preserve">Российская Федерация, город Тула, Центральный переулок, д. 18, для проведения Арендатором мероприятия (далее – Мероприятие). </w:t>
      </w:r>
    </w:p>
    <w:p w14:paraId="442E2DAD" w14:textId="6F1DE960" w:rsidR="00EF1164" w:rsidRPr="00A975BC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hAnsi="Times New Roman" w:cs="Times New Roman"/>
        </w:rPr>
        <w:t>План и описание помещения:</w:t>
      </w:r>
    </w:p>
    <w:p w14:paraId="698EF0EC" w14:textId="6EDBEACD" w:rsidR="00A975BC" w:rsidRDefault="00A975BC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CB9DE8" w14:textId="26E16C72" w:rsidR="00A975BC" w:rsidRPr="00A975BC" w:rsidRDefault="00A975BC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75BC">
        <w:rPr>
          <w:rFonts w:ascii="Times New Roman" w:hAnsi="Times New Roman" w:cs="Times New Roman"/>
          <w:i/>
          <w:iCs/>
        </w:rPr>
        <w:t>(СООТВЕТСТВУЮЩАЯ ЗАПРОСУ СХЕМА ПОМЕЩЕНИЯ)</w:t>
      </w:r>
    </w:p>
    <w:p w14:paraId="6CFBAA85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DC9A189" w14:textId="77777777" w:rsidR="00EF1164" w:rsidRDefault="00EF1164" w:rsidP="00A07FBF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41">
        <w:rPr>
          <w:rFonts w:ascii="Times New Roman" w:eastAsia="Times New Roman" w:hAnsi="Times New Roman" w:cs="Times New Roman"/>
          <w:bCs/>
          <w:lang w:eastAsia="ru-RU"/>
        </w:rPr>
        <w:t>Разрешенное использование Помещения – организация и проведение мероприятия (далее «Мероприятие»). Информация о мероприятии:</w:t>
      </w:r>
    </w:p>
    <w:p w14:paraId="0B46C9EF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left="748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4217"/>
        <w:gridCol w:w="5446"/>
      </w:tblGrid>
      <w:tr w:rsidR="00EF1164" w:rsidRPr="000F0741" w14:paraId="28C6FCAF" w14:textId="77777777" w:rsidTr="00022D89">
        <w:tc>
          <w:tcPr>
            <w:tcW w:w="4217" w:type="dxa"/>
            <w:shd w:val="clear" w:color="auto" w:fill="auto"/>
          </w:tcPr>
          <w:p w14:paraId="35BD7C0A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6" w:type="dxa"/>
          </w:tcPr>
          <w:p w14:paraId="414C5789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1F4A5B01" w14:textId="77777777" w:rsidTr="00022D89">
        <w:tc>
          <w:tcPr>
            <w:tcW w:w="4217" w:type="dxa"/>
            <w:shd w:val="clear" w:color="auto" w:fill="auto"/>
          </w:tcPr>
          <w:p w14:paraId="74D89E36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  <w:highlight w:val="green"/>
              </w:rPr>
            </w:pPr>
            <w:r w:rsidRPr="000F0741">
              <w:rPr>
                <w:sz w:val="22"/>
                <w:szCs w:val="22"/>
              </w:rPr>
              <w:t>Описание Мероприятия</w:t>
            </w:r>
          </w:p>
        </w:tc>
        <w:tc>
          <w:tcPr>
            <w:tcW w:w="5446" w:type="dxa"/>
          </w:tcPr>
          <w:p w14:paraId="353A7940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6339D40A" w14:textId="77777777" w:rsidTr="00022D89">
        <w:tc>
          <w:tcPr>
            <w:tcW w:w="4217" w:type="dxa"/>
            <w:shd w:val="clear" w:color="auto" w:fill="auto"/>
          </w:tcPr>
          <w:p w14:paraId="0291E52C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Мероприятия</w:t>
            </w:r>
          </w:p>
        </w:tc>
        <w:tc>
          <w:tcPr>
            <w:tcW w:w="5446" w:type="dxa"/>
          </w:tcPr>
          <w:p w14:paraId="3211781E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216E9611" w14:textId="77777777" w:rsidTr="00022D89">
        <w:tc>
          <w:tcPr>
            <w:tcW w:w="4217" w:type="dxa"/>
            <w:shd w:val="clear" w:color="auto" w:fill="auto"/>
          </w:tcPr>
          <w:p w14:paraId="3C887CDE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 xml:space="preserve">Предполагаемое количество участников и гостей Мероприятия </w:t>
            </w:r>
          </w:p>
        </w:tc>
        <w:tc>
          <w:tcPr>
            <w:tcW w:w="5446" w:type="dxa"/>
          </w:tcPr>
          <w:p w14:paraId="5B2B2671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A7FDBED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0624CD19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Срок аренды Помещения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4CDCDBD3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4206"/>
        <w:gridCol w:w="5457"/>
      </w:tblGrid>
      <w:tr w:rsidR="00EF1164" w:rsidRPr="000F0741" w14:paraId="14C8C2D1" w14:textId="77777777" w:rsidTr="00022D89">
        <w:tc>
          <w:tcPr>
            <w:tcW w:w="4206" w:type="dxa"/>
            <w:shd w:val="clear" w:color="auto" w:fill="auto"/>
          </w:tcPr>
          <w:p w14:paraId="4FE9F9C7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начала Срока аренды</w:t>
            </w:r>
          </w:p>
        </w:tc>
        <w:tc>
          <w:tcPr>
            <w:tcW w:w="5457" w:type="dxa"/>
          </w:tcPr>
          <w:p w14:paraId="5E20361C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  <w:tr w:rsidR="00EF1164" w:rsidRPr="000F0741" w14:paraId="0B0F98C7" w14:textId="77777777" w:rsidTr="00022D89">
        <w:tc>
          <w:tcPr>
            <w:tcW w:w="4206" w:type="dxa"/>
            <w:shd w:val="clear" w:color="auto" w:fill="auto"/>
          </w:tcPr>
          <w:p w14:paraId="74E67BF4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окончания Срока аренды</w:t>
            </w:r>
          </w:p>
        </w:tc>
        <w:tc>
          <w:tcPr>
            <w:tcW w:w="5457" w:type="dxa"/>
          </w:tcPr>
          <w:p w14:paraId="492E2A0A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7064C748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653E0FD0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Арендная плата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8F185BE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F1164" w:rsidRPr="000F0741" w14:paraId="54E9D1B4" w14:textId="77777777" w:rsidTr="00022D89">
        <w:tc>
          <w:tcPr>
            <w:tcW w:w="4253" w:type="dxa"/>
            <w:shd w:val="clear" w:color="auto" w:fill="auto"/>
          </w:tcPr>
          <w:p w14:paraId="04A48213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Арендная плата за Помещения за весь Срок аренды, руб., вкл. НДС</w:t>
            </w:r>
          </w:p>
        </w:tc>
        <w:tc>
          <w:tcPr>
            <w:tcW w:w="5386" w:type="dxa"/>
          </w:tcPr>
          <w:p w14:paraId="361EC149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032C15CD" w14:textId="77777777" w:rsidTr="00022D89">
        <w:tc>
          <w:tcPr>
            <w:tcW w:w="4253" w:type="dxa"/>
            <w:shd w:val="clear" w:color="auto" w:fill="auto"/>
          </w:tcPr>
          <w:p w14:paraId="291ECB78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в том числе НДС 20 %, руб.</w:t>
            </w:r>
          </w:p>
        </w:tc>
        <w:tc>
          <w:tcPr>
            <w:tcW w:w="5386" w:type="dxa"/>
          </w:tcPr>
          <w:p w14:paraId="1D7095B6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</w:tbl>
    <w:p w14:paraId="3045CD79" w14:textId="77777777" w:rsidR="00EF1164" w:rsidRPr="000F0741" w:rsidRDefault="00EF1164" w:rsidP="00A07F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E87626" w14:textId="77777777" w:rsidR="00EF1164" w:rsidRP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EF1164">
        <w:rPr>
          <w:rFonts w:ascii="Times New Roman" w:hAnsi="Times New Roman"/>
          <w:bCs/>
          <w:sz w:val="22"/>
          <w:szCs w:val="22"/>
        </w:rPr>
        <w:t>Ответственные лица за проведение Мероприятия со стороны Арендатора (Организаторы):</w:t>
      </w:r>
    </w:p>
    <w:p w14:paraId="42789F38" w14:textId="77777777" w:rsidR="00EF1164" w:rsidRPr="00EF1164" w:rsidRDefault="00EF1164" w:rsidP="00A07FBF">
      <w:pPr>
        <w:tabs>
          <w:tab w:val="left" w:pos="0"/>
        </w:tabs>
        <w:ind w:firstLine="709"/>
        <w:jc w:val="both"/>
      </w:pPr>
      <w:r w:rsidRPr="00EF1164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14:paraId="085BF52A" w14:textId="101B6446" w:rsidR="00F267FE" w:rsidRPr="00EF1164" w:rsidRDefault="00EA7E66" w:rsidP="00A07FBF">
      <w:pPr>
        <w:pStyle w:val="afa"/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F1164">
        <w:rPr>
          <w:rFonts w:ascii="Times New Roman" w:hAnsi="Times New Roman"/>
          <w:sz w:val="22"/>
          <w:szCs w:val="22"/>
        </w:rPr>
        <w:t>Помещение принадлежит Арендодателю на праве собственности, что подтверждается записью в Едином государственном реестре недвижимости №71:30:050201:2748-71/001/2017-2 от 28.07.2017 г.</w:t>
      </w:r>
    </w:p>
    <w:p w14:paraId="00C0CD84" w14:textId="4FAE9D89" w:rsidR="00F267FE" w:rsidRPr="00EF1164" w:rsidRDefault="00EA7E66" w:rsidP="00A07FBF">
      <w:pPr>
        <w:pStyle w:val="afa"/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F1164">
        <w:rPr>
          <w:rFonts w:ascii="Times New Roman" w:hAnsi="Times New Roman"/>
          <w:sz w:val="22"/>
          <w:szCs w:val="22"/>
        </w:rPr>
        <w:t xml:space="preserve">Арендатор обязуется использовать Помещение исключительно в целях, согласованных Сторонами в </w:t>
      </w:r>
      <w:r w:rsidR="00EF1164">
        <w:rPr>
          <w:rFonts w:ascii="Times New Roman" w:hAnsi="Times New Roman"/>
          <w:sz w:val="22"/>
          <w:szCs w:val="22"/>
        </w:rPr>
        <w:t>п. 1.5 Договора</w:t>
      </w:r>
      <w:r w:rsidRPr="00EF1164">
        <w:rPr>
          <w:rFonts w:ascii="Times New Roman" w:hAnsi="Times New Roman"/>
          <w:sz w:val="22"/>
          <w:szCs w:val="22"/>
        </w:rPr>
        <w:t xml:space="preserve"> (далее «Разрешенное использование») и с соблюдением предусмотренных настоящим Договором условий.</w:t>
      </w:r>
    </w:p>
    <w:p w14:paraId="7F990416" w14:textId="4239C75B" w:rsidR="00F267FE" w:rsidRPr="008F0599" w:rsidRDefault="00EA7E66" w:rsidP="00A07FBF">
      <w:pPr>
        <w:pStyle w:val="afa"/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F1164">
        <w:rPr>
          <w:rFonts w:ascii="Times New Roman" w:hAnsi="Times New Roman"/>
          <w:sz w:val="22"/>
          <w:szCs w:val="22"/>
        </w:rPr>
        <w:lastRenderedPageBreak/>
        <w:t xml:space="preserve">Срок аренды Помещения (далее по тексту - </w:t>
      </w:r>
      <w:r w:rsidRPr="00EF1164">
        <w:rPr>
          <w:rFonts w:ascii="Times New Roman" w:hAnsi="Times New Roman"/>
          <w:b/>
          <w:sz w:val="22"/>
          <w:szCs w:val="22"/>
        </w:rPr>
        <w:t>«Срок аренды»</w:t>
      </w:r>
      <w:r w:rsidRPr="00EF1164">
        <w:rPr>
          <w:rFonts w:ascii="Times New Roman" w:hAnsi="Times New Roman"/>
          <w:sz w:val="22"/>
          <w:szCs w:val="22"/>
        </w:rPr>
        <w:t>) определяется как период времени, на который Помещение передается Арендатору для использования в соответствии с Разрешенным использованием</w:t>
      </w:r>
      <w:r w:rsidRPr="008F0599">
        <w:rPr>
          <w:rFonts w:ascii="Times New Roman" w:hAnsi="Times New Roman"/>
          <w:sz w:val="22"/>
          <w:szCs w:val="22"/>
        </w:rPr>
        <w:t xml:space="preserve">, и указывается в </w:t>
      </w:r>
      <w:r w:rsidR="00EF1164">
        <w:rPr>
          <w:rFonts w:ascii="Times New Roman" w:hAnsi="Times New Roman"/>
          <w:sz w:val="22"/>
          <w:szCs w:val="22"/>
        </w:rPr>
        <w:t>п. 1.6 Договора.</w:t>
      </w:r>
    </w:p>
    <w:p w14:paraId="2C3EB69B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Передача Помещения оформляется актом приема-передачи помещения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  <w:r w:rsidRPr="008F0599">
        <w:rPr>
          <w:rFonts w:ascii="Times New Roman" w:eastAsia="Times New Roman" w:hAnsi="Times New Roman" w:cs="Times New Roman"/>
          <w:lang w:eastAsia="ru-RU"/>
        </w:rPr>
        <w:t>»), который подписывается надлежаще уполномоченными представителями Сторон в дату начала Срока аренды по форме, согласованной Сторонами в Приложении № 3 к настоящему Договору.</w:t>
      </w:r>
    </w:p>
    <w:p w14:paraId="7CF02C00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гарантирует, что на момент передачи Помещения в аренду Арендатору, Помещение не сдано в аренду, не заложено и не обременено какими-либо правами третьих лиц.</w:t>
      </w:r>
    </w:p>
    <w:p w14:paraId="24D4F815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Исполнение Договора подтверждается Сторонами путем подписания акта оказанных услуг.</w:t>
      </w:r>
    </w:p>
    <w:p w14:paraId="193E0FAE" w14:textId="77777777" w:rsidR="00F267FE" w:rsidRPr="008F0599" w:rsidRDefault="00F267FE" w:rsidP="003C1D55">
      <w:pPr>
        <w:tabs>
          <w:tab w:val="left" w:pos="1276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CEC35B6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CD58D78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7A0DBEE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обязан</w:t>
      </w:r>
      <w:r w:rsidRPr="008F0599">
        <w:rPr>
          <w:rFonts w:ascii="Times New Roman" w:eastAsia="Times New Roman" w:hAnsi="Times New Roman" w:cs="Times New Roman"/>
          <w:lang w:eastAsia="ru-RU"/>
        </w:rPr>
        <w:t>:</w:t>
      </w:r>
    </w:p>
    <w:p w14:paraId="71222129" w14:textId="6B81C06B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Передать Арендатору Помещение в аренду по Акту приема-передачи в соответствии с п. 1.5. Договора в дату и время начала Срока аренды, указанные в </w:t>
      </w:r>
      <w:r w:rsidR="00395974">
        <w:rPr>
          <w:rFonts w:ascii="Times New Roman" w:eastAsia="Times New Roman" w:hAnsi="Times New Roman" w:cs="Times New Roman"/>
          <w:lang w:eastAsia="ru-RU"/>
        </w:rPr>
        <w:t>п. 1.6 Договора.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5F0AB8" w14:textId="04BED16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 xml:space="preserve">Обеспечить беспрепятственный доступ в Помещение персоналу Арендатора, а также его гостям, посетителям. Арендодатель вправе запросить у Арендатора список лиц, имеющих доступ в Помещение, который должен быть предоставлен Арендатором Арендодателю не позднее одного рабочего дня до даты проведения мероприятия, определенного </w:t>
      </w:r>
      <w:r w:rsidR="00395974" w:rsidRPr="008F059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95974">
        <w:rPr>
          <w:rFonts w:ascii="Times New Roman" w:eastAsia="Times New Roman" w:hAnsi="Times New Roman" w:cs="Times New Roman"/>
          <w:lang w:eastAsia="ru-RU"/>
        </w:rPr>
        <w:t>п. 1.6 Договора.</w:t>
      </w:r>
    </w:p>
    <w:p w14:paraId="6A2B132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аварийных ситуаций, произошедших не по вине Арендатора, немедленно принимать все необходимые меры к их устранению. </w:t>
      </w:r>
    </w:p>
    <w:p w14:paraId="118B997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Выполнять иные обязанности Арендодателя, указанные в настоящем Договоре. </w:t>
      </w:r>
    </w:p>
    <w:p w14:paraId="338C18B8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имеет право:</w:t>
      </w:r>
    </w:p>
    <w:p w14:paraId="209D0930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любой момент войти в Помещение в целях осуществления контроля их использования. При этом Арендодатель вправе производить осмотр, обмер, кино-, видео- и фотосъемку Помещения для проверки технического, пожарного и санитарно-гигиенического состояния, а также соблюдения условий его использования в соответствии с настоящим Договором. </w:t>
      </w:r>
    </w:p>
    <w:p w14:paraId="43762EB5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>Требовать от Арендатора в установленный в настоящем Договоре или уведомлении Арендатора срок, устранения всех нарушений Договора, допущенных Арендатором.</w:t>
      </w:r>
    </w:p>
    <w:p w14:paraId="27EABF68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 xml:space="preserve">Требовать от Арендатора неукоснительно соблюдать режим безопасности, правила пожарной безопасности, санитарные нормы. </w:t>
      </w:r>
    </w:p>
    <w:p w14:paraId="73BDB09A" w14:textId="22D7D8C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Требовать возмещения убытков, понесенных по вине Арендатора, вследствие нарушения им норм эксплуатации Помещения, </w:t>
      </w:r>
      <w:r w:rsidR="005C7237" w:rsidRPr="008F0599">
        <w:rPr>
          <w:rFonts w:ascii="Times New Roman" w:hAnsi="Times New Roman" w:cs="Times New Roman"/>
        </w:rPr>
        <w:t xml:space="preserve">здания </w:t>
      </w:r>
      <w:r w:rsidRPr="008F0599">
        <w:rPr>
          <w:rFonts w:ascii="Times New Roman" w:hAnsi="Times New Roman" w:cs="Times New Roman"/>
        </w:rPr>
        <w:t>Творческого индустриального кластера «Октава» в целом, а также невыполнения других обязательств в соответствии с условиями настоящего Договора.</w:t>
      </w:r>
    </w:p>
    <w:p w14:paraId="4BD11367" w14:textId="0F2258C2" w:rsidR="006B4920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Арендатор обязан:</w:t>
      </w:r>
    </w:p>
    <w:p w14:paraId="091F845B" w14:textId="5075A1E8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Принять Помещения в аренду по Акту приема-передачи в соответствии с п. 1.5. настоящего Договора в дату и время начала Срока аренды, указанные в Приложении № 3 к Договору.</w:t>
      </w:r>
    </w:p>
    <w:p w14:paraId="192554A7" w14:textId="0E773E3A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Использовать арендуемые Помещения исключительно по прямому назначению, указанному в пункте 1.3. настоящего Договора.</w:t>
      </w:r>
    </w:p>
    <w:p w14:paraId="0B433540" w14:textId="202696D1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64338050"/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0F9AE6BA" w14:textId="4A5A4BD9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самостоятельно и за свой счет обеспечить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482D49FB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64345152"/>
      <w:bookmarkEnd w:id="2"/>
      <w:r w:rsidRPr="008F0599">
        <w:rPr>
          <w:rFonts w:ascii="Times New Roman" w:eastAsia="Times New Roman" w:hAnsi="Times New Roman" w:cs="Times New Roman"/>
          <w:lang w:eastAsia="ru-RU"/>
        </w:rPr>
        <w:t>При наличии аварийных ситуаций в Помещениях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bookmarkEnd w:id="3"/>
    <w:p w14:paraId="0C7C0EAF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течение Срока аренды Арендатор обязан содержать арендуемые Помещения в полной исправности и соответствующем санитарном состоянии. Не производить никаких перепланировок и переоборудования Помещений. </w:t>
      </w:r>
    </w:p>
    <w:p w14:paraId="0E4C03A7" w14:textId="2DF93B1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 использовании Помещения в течение Срока аренды соблюдать правила по охране труда и технике безопасности, обеспечивать соблюдение сотрудниками Арендатора трудовой дисциплины, соблюдение правил санитарии, противопожарной безопасности и иных нормативных документов, действующих на территории Российской Федерации и Тульской области. При нарушении сотрудниками или посетителями/гостями Арендатора правил техники безопасности, производственной санитарии, действующих в РФ норм и правил пожарной безопасности, на территории Помещения или </w:t>
      </w:r>
      <w:r w:rsidR="005C7237" w:rsidRPr="008F0599">
        <w:rPr>
          <w:rFonts w:ascii="Times New Roman" w:eastAsia="Times New Roman" w:hAnsi="Times New Roman" w:cs="Times New Roman"/>
          <w:lang w:eastAsia="ru-RU"/>
        </w:rPr>
        <w:t xml:space="preserve">здания </w:t>
      </w:r>
      <w:r w:rsidRPr="008F0599">
        <w:rPr>
          <w:rFonts w:ascii="Times New Roman" w:eastAsia="Times New Roman" w:hAnsi="Times New Roman" w:cs="Times New Roman"/>
          <w:lang w:eastAsia="ru-RU"/>
        </w:rPr>
        <w:t>творческого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индустриального кластера 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«</w:t>
      </w:r>
      <w:r w:rsidRPr="008F0599">
        <w:rPr>
          <w:rFonts w:ascii="Times New Roman" w:eastAsia="Times New Roman" w:hAnsi="Times New Roman" w:cs="Times New Roman"/>
          <w:lang w:eastAsia="ru-RU"/>
        </w:rPr>
        <w:t>Октава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Арендатор несет ответственность, предусмотренную действующим законодательством РФ, самостоятельно урегулирует все претензии и несет полную материальную ответственность.</w:t>
      </w:r>
    </w:p>
    <w:p w14:paraId="1534DA5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дату и время истечения Срока аренды, возвратить Помещение Арендодателю по акту возврата Помещений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который подписывается надлежаще уполномоченными </w:t>
      </w: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>представителями Сторон по форме, согласованной в Приложении № 4 к настоящему Договору. При возврате Помещения Арендатор обязуется освободить его от любого движимого имущества Арендатора, и привести Помещение в состояние, в котором оно находилось на момент подписания Акта приема-передачи. В том числе Арендатор обязуется вернуть Помещение в чистом виде, свободным от мусора.</w:t>
      </w:r>
    </w:p>
    <w:p w14:paraId="27A9DA35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Уплачивать Арендную плату в строгом соответствии с настоящим Договором.</w:t>
      </w:r>
    </w:p>
    <w:p w14:paraId="3A24F47A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Обеспечить Арендодателю и уполномоченным лицам соответствующих компетентных органов государственной власти доступ в Помещение.</w:t>
      </w:r>
    </w:p>
    <w:p w14:paraId="36C3C244" w14:textId="024C875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Возмещать административные штрафы, возложенные на Арендодателя по вине Арендатора и/или в связи с деятельностью Арендатора в Помещении, на основании выставленных </w:t>
      </w:r>
      <w:r w:rsidR="006729EC">
        <w:rPr>
          <w:rFonts w:ascii="Times New Roman" w:eastAsia="Times New Roman" w:hAnsi="Times New Roman" w:cs="Times New Roman"/>
          <w:lang w:eastAsia="ru-RU"/>
        </w:rPr>
        <w:t>Арендодателем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счетов.</w:t>
      </w:r>
    </w:p>
    <w:p w14:paraId="5D5705BF" w14:textId="77777777" w:rsidR="008B71E8" w:rsidRPr="008F0599" w:rsidRDefault="008B71E8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Соблюдать Правила пользования зданием творческого индустриального кластера «Октава» при подготовке и проведении мероприятий, являющиеся приложением № 5 к настоящему Договору.</w:t>
      </w:r>
    </w:p>
    <w:p w14:paraId="1E20E5C1" w14:textId="7930B9DB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Выполнять иные обязанности Арендатора, указанные в настоящем Договоре.</w:t>
      </w:r>
    </w:p>
    <w:p w14:paraId="6F1AD7DB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Арендатор вправе:  </w:t>
      </w:r>
    </w:p>
    <w:p w14:paraId="73D7D5FB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 xml:space="preserve">Использовать Помещения в течение всего Срока Аренды в соответствии с Разрешенным использованием и условиями Договора. </w:t>
      </w:r>
    </w:p>
    <w:p w14:paraId="3A38EDE7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Указывать наименование Творческого индустриального кластера «Октава» в рекламе, акциях, проводимых Арендатором, информационных брошюрах и маркетинговых материалах, касающихся деятельности Арендатора в Помещении, при условии получения от Арендодателя предварительного письменного согласия. Ни при каких условиях данное условие Договора не означает передачу Арендодателем Арендатору исключительных и/или неисключительных прав на фирменное наименование (товарный знак) Творческого индустриального кластера «Октава».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50B8A2A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>Осуществлять иные права, установленные настоящим Договором и действующим законодательством.</w:t>
      </w:r>
    </w:p>
    <w:p w14:paraId="16C03F88" w14:textId="77777777" w:rsidR="00F267FE" w:rsidRPr="008F0599" w:rsidRDefault="00EA7E66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>2.5.</w:t>
      </w:r>
      <w:r w:rsidRPr="008F0599">
        <w:rPr>
          <w:rFonts w:ascii="Times New Roman" w:hAnsi="Times New Roman" w:cs="Times New Roman"/>
        </w:rPr>
        <w:t xml:space="preserve"> </w:t>
      </w:r>
      <w:bookmarkStart w:id="4" w:name="_Ref380162939"/>
      <w:r w:rsidRPr="008F0599">
        <w:rPr>
          <w:rFonts w:ascii="Times New Roman" w:hAnsi="Times New Roman" w:cs="Times New Roman"/>
        </w:rPr>
        <w:t>Арендатор не вправе:</w:t>
      </w:r>
      <w:bookmarkEnd w:id="4"/>
    </w:p>
    <w:p w14:paraId="685208D0" w14:textId="77777777" w:rsidR="00F267FE" w:rsidRPr="008F0599" w:rsidRDefault="00EA7E66" w:rsidP="00A07FBF">
      <w:pPr>
        <w:pStyle w:val="3"/>
        <w:keepNext w:val="0"/>
        <w:keepLines w:val="0"/>
        <w:numPr>
          <w:ilvl w:val="2"/>
          <w:numId w:val="0"/>
        </w:numPr>
        <w:tabs>
          <w:tab w:val="left" w:pos="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Ref354656587"/>
      <w:r w:rsidRPr="008F0599">
        <w:rPr>
          <w:rFonts w:ascii="Times New Roman" w:hAnsi="Times New Roman" w:cs="Times New Roman"/>
          <w:color w:val="auto"/>
          <w:sz w:val="22"/>
          <w:szCs w:val="22"/>
        </w:rPr>
        <w:t>Без предварительного письменного согласия Арендодателя:</w:t>
      </w:r>
      <w:bookmarkEnd w:id="5"/>
    </w:p>
    <w:p w14:paraId="2E290D8C" w14:textId="77777777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 xml:space="preserve">передавать права и обязанности по Договору третьим лицам, передавать права в залог, внесение их в качестве вклада в уставный капитал хозяйственного товарищества или общества, или паевого взноса в производственный кооператив, распоряжение Арендатором своими правами по Договору и (или) передача объекта любым иным образом; </w:t>
      </w:r>
    </w:p>
    <w:p w14:paraId="77F9829B" w14:textId="77777777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>совершать какие-либо иные гражданско-правовые сделки с правами, вытекающими из настоящего Договора;</w:t>
      </w:r>
    </w:p>
    <w:p w14:paraId="3A1470D7" w14:textId="77777777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r w:rsidRPr="008F0599">
        <w:rPr>
          <w:rFonts w:ascii="Times New Roman" w:eastAsiaTheme="minorHAnsi" w:hAnsi="Times New Roman"/>
          <w:sz w:val="22"/>
          <w:szCs w:val="22"/>
        </w:rPr>
        <w:t>заключать договоры субаренды Помещения либо его части;</w:t>
      </w:r>
    </w:p>
    <w:p w14:paraId="3D39BDC0" w14:textId="77777777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bookmarkStart w:id="6" w:name="_Hlk164350934"/>
      <w:r w:rsidRPr="008F0599">
        <w:rPr>
          <w:rFonts w:ascii="Times New Roman" w:eastAsiaTheme="minorHAnsi" w:hAnsi="Times New Roman"/>
          <w:sz w:val="22"/>
          <w:szCs w:val="22"/>
        </w:rPr>
        <w:t>осуществлять любые работы, в Помещении, в т.ч.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bookmarkEnd w:id="6"/>
    <w:p w14:paraId="6B3139D3" w14:textId="77777777" w:rsidR="00F267FE" w:rsidRPr="008F0599" w:rsidRDefault="00F267FE" w:rsidP="003C1D55">
      <w:pPr>
        <w:pStyle w:val="Level3"/>
        <w:numPr>
          <w:ilvl w:val="0"/>
          <w:numId w:val="0"/>
        </w:numPr>
        <w:spacing w:after="0" w:line="240" w:lineRule="auto"/>
        <w:ind w:firstLine="748"/>
        <w:contextualSpacing/>
        <w:rPr>
          <w:rFonts w:ascii="Times New Roman" w:eastAsiaTheme="minorHAnsi" w:hAnsi="Times New Roman"/>
          <w:sz w:val="22"/>
          <w:szCs w:val="22"/>
        </w:rPr>
      </w:pPr>
    </w:p>
    <w:p w14:paraId="5A845401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ПЛАТА, ПОРЯДОК РАСЧЕТОВ</w:t>
      </w:r>
    </w:p>
    <w:p w14:paraId="21978A0D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D97C679" w14:textId="28BAE480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 настоящему Договору Арендатор обязуется выплатить Арендодателю за пользование Помещением арендную плату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 в размере, определенном Сторонами в </w:t>
      </w:r>
      <w:r w:rsidR="00EF1164">
        <w:rPr>
          <w:rFonts w:ascii="Times New Roman" w:eastAsia="Times New Roman" w:hAnsi="Times New Roman" w:cs="Times New Roman"/>
          <w:lang w:eastAsia="ru-RU"/>
        </w:rPr>
        <w:t xml:space="preserve">п. 1.7 Договора. </w:t>
      </w:r>
    </w:p>
    <w:p w14:paraId="52A6012C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Арендную плату включена плата за коммунальные и эксплуатационные расходы.</w:t>
      </w:r>
    </w:p>
    <w:p w14:paraId="4587E06E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Основанием для уплаты Арендной платы является Договор. Факт выставления или не выставления счета, а также срок его выставления, не влияет на обязанность Арендатора по оплате указанных в настоящем пункте платежей в сроки, установленные Договором.</w:t>
      </w:r>
    </w:p>
    <w:p w14:paraId="08B9C7F0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Оплата Арендной платы производится путем перечисления денежных средств на расчетный счет Арендатора по указанным в разделе 7 Договора реквизитам (</w:t>
      </w:r>
      <w:r w:rsidRPr="008F0599">
        <w:rPr>
          <w:rFonts w:ascii="Times New Roman" w:eastAsia="Times New Roman" w:hAnsi="Times New Roman" w:cs="Times New Roman"/>
          <w:u w:val="single"/>
          <w:lang w:eastAsia="ru-RU"/>
        </w:rPr>
        <w:t>при этом, в назначении платежа необходимо указать наименование и реквизиты Договора, сумму платежа, НДС</w:t>
      </w:r>
      <w:r w:rsidRPr="008F0599">
        <w:rPr>
          <w:rFonts w:ascii="Times New Roman" w:eastAsia="Times New Roman" w:hAnsi="Times New Roman" w:cs="Times New Roman"/>
          <w:lang w:eastAsia="ru-RU"/>
        </w:rPr>
        <w:t>). Днем оплаты считается день поступления денежных средств на расчётный счет Арендодателя, указанный в настоящем Договоре. Каждая Сторона самостоятельно оплачивает сборы и комиссии обслуживающего ее банка.</w:t>
      </w:r>
    </w:p>
    <w:p w14:paraId="5A37EBD9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 осуществляет оплату Арендной платы авансом в течение 3 (трех) рабочих дней с даты подписания Сторонами Договора. </w:t>
      </w:r>
    </w:p>
    <w:p w14:paraId="2E5FBD5F" w14:textId="52CC1133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возврата Помещения по истечении Срока аренды, Арендатор уплачивает плату за пользование Помещением в сумме размера Арендной платы за каждый </w:t>
      </w:r>
      <w:r w:rsidR="009004E2">
        <w:rPr>
          <w:rFonts w:ascii="Times New Roman" w:eastAsia="Times New Roman" w:hAnsi="Times New Roman" w:cs="Times New Roman"/>
          <w:lang w:eastAsia="ru-RU"/>
        </w:rPr>
        <w:t>час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просрочки исполнения обязательств до момента возврата Арендодателю Помещения по Акту возврата, а также уплачивает неустойку в соответствии с п. 4.5 Договора.</w:t>
      </w:r>
    </w:p>
    <w:p w14:paraId="29F0C1AD" w14:textId="77777777" w:rsidR="00F267FE" w:rsidRPr="008F0599" w:rsidRDefault="00F267FE" w:rsidP="003C1D55">
      <w:pPr>
        <w:tabs>
          <w:tab w:val="left" w:pos="1418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2CD5C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61CD0F26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2CAFEA6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>За неисполнение и\или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97D19E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отвечает за сохранность имущества Арендатора, находящегося в Помещении.</w:t>
      </w:r>
    </w:p>
    <w:p w14:paraId="2B514D6D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отвечает за сохранность имущества Арендодателя, находящего в Помещении, а также за оборудование, переданное в пользование Арендатору.</w:t>
      </w:r>
    </w:p>
    <w:p w14:paraId="69141CD2" w14:textId="5FA537D2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Hlk164351498"/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</w:t>
      </w:r>
      <w:bookmarkEnd w:id="7"/>
      <w:r w:rsidRPr="008F0599">
        <w:rPr>
          <w:rFonts w:ascii="Times New Roman" w:eastAsia="Times New Roman" w:hAnsi="Times New Roman" w:cs="Times New Roman"/>
          <w:lang w:eastAsia="ru-RU"/>
        </w:rPr>
        <w:t xml:space="preserve"> на усмотрение Арендодателя: устраняет нанесенный ущерб в течение 10 (десяти) календарных дней со дня предъявления соответствующего требования Арендодателем и/или компенсируют подтвержденный документально ущерб путем перечисления на расчетный счет Арендодателя необходимой для компенсации нанесенного ущерба денежной суммы на основании выставленного Арендодателем счета.</w:t>
      </w:r>
    </w:p>
    <w:p w14:paraId="605B5CDD" w14:textId="19487AAA" w:rsidR="001C0319" w:rsidRPr="008F0599" w:rsidRDefault="001C0319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несоблюдения 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Правил пользования зданием творческого индустриального кластера «Октава» при подготовке и проведении мероприятий</w:t>
      </w:r>
      <w:r w:rsidR="00C8109F" w:rsidRPr="008F0599">
        <w:rPr>
          <w:rFonts w:ascii="Times New Roman" w:eastAsia="Times New Roman" w:hAnsi="Times New Roman" w:cs="Times New Roman"/>
          <w:lang w:eastAsia="ru-RU"/>
        </w:rPr>
        <w:t>, являющихся приложением № 5 к настоящему Договору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, Арендатор несет ответственность</w:t>
      </w:r>
      <w:r w:rsidR="00B54B6B" w:rsidRPr="008F0599">
        <w:rPr>
          <w:rFonts w:ascii="Times New Roman" w:eastAsia="Times New Roman" w:hAnsi="Times New Roman" w:cs="Times New Roman"/>
          <w:lang w:eastAsia="ru-RU"/>
        </w:rPr>
        <w:t>,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 xml:space="preserve"> предусмотренную указанными Правилами.</w:t>
      </w:r>
    </w:p>
    <w:p w14:paraId="43A29668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 xml:space="preserve">В случае просрочки возврата Помещения по истечении Срока аренды, Арендатор обязуется выплатить Арендодателю неустойку в размере 10 000 (десяти тысяч) рублей за каждый час просрочки, </w:t>
      </w:r>
      <w:bookmarkStart w:id="8" w:name="_Hlk168320672"/>
      <w:r w:rsidRPr="008F0599">
        <w:rPr>
          <w:rFonts w:ascii="Times New Roman" w:eastAsia="Times New Roman" w:hAnsi="Times New Roman" w:cs="Times New Roman"/>
        </w:rPr>
        <w:t>а также компенсировать причиненные Арендодателю убытки в полном объеме сверх указанной суммы неустойки</w:t>
      </w:r>
      <w:bookmarkEnd w:id="8"/>
      <w:r w:rsidRPr="008F0599">
        <w:rPr>
          <w:rFonts w:ascii="Times New Roman" w:eastAsia="Times New Roman" w:hAnsi="Times New Roman" w:cs="Times New Roman"/>
        </w:rPr>
        <w:t xml:space="preserve"> и оплатить сумму согласно п. 3.6 Договора.</w:t>
      </w:r>
    </w:p>
    <w:p w14:paraId="4F70DFC2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В случае просрочки уплаты Арендной платы более, чем на 5 (Пять) рабочих дней Арендатор обязуется выплатить Арендодателю неустойку в размере 0,5% от суммы задолженности за каждый календарный день просрочки оплаты, но не более 20% от Арендной платы по Договору.</w:t>
      </w:r>
    </w:p>
    <w:p w14:paraId="3844F65C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Неустойки выплачиваются в течение 5 (пяти) рабочих дней с момента предъявления соответствующей претензии Стороной, чьи права нарушены, при отсутствии такой претензии неустойка не начисляется и не выплачивается.</w:t>
      </w:r>
      <w:r w:rsidRPr="008F0599">
        <w:rPr>
          <w:rFonts w:ascii="Times New Roman" w:eastAsia="Times New Roman" w:hAnsi="Times New Roman" w:cs="Times New Roman"/>
          <w:b/>
        </w:rPr>
        <w:t xml:space="preserve"> </w:t>
      </w:r>
      <w:r w:rsidRPr="008F0599">
        <w:rPr>
          <w:rFonts w:ascii="Times New Roman" w:eastAsia="Times New Roman" w:hAnsi="Times New Roman" w:cs="Times New Roman"/>
        </w:rPr>
        <w:t xml:space="preserve"> </w:t>
      </w:r>
    </w:p>
    <w:p w14:paraId="48ABFBF1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возникающие по настоящему Договору, или в связи с ним Стороны будут разрешать путем переговоров. В случае не достижения согласия, все вопросы подлежат рассмотрению в судебном порядке в соответствии с действующим законодательством РФ. </w:t>
      </w:r>
    </w:p>
    <w:p w14:paraId="08ED2233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Настоящим Стороны подтверждают, что Арендодатель не несет никакой ответственности за ущерб, причиненный автомашинам, иному имуществу Арендаторов (их сотрудников, посетителей), размещенным в зоне автостоянки Творческого индустриального кластера «Октава».</w:t>
      </w:r>
    </w:p>
    <w:p w14:paraId="0C45A33F" w14:textId="77777823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гарантирует обеспечение непрерывного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в Помещении и в 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здании т</w:t>
      </w:r>
      <w:r w:rsidRPr="008F0599">
        <w:rPr>
          <w:rFonts w:ascii="Times New Roman" w:eastAsia="Times New Roman" w:hAnsi="Times New Roman" w:cs="Times New Roman"/>
          <w:lang w:eastAsia="ru-RU"/>
        </w:rPr>
        <w:t>ворческ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индустриальн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кластер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«Октава» в целом. Арендатор на дату подписания Договора о данном обстоятельстве проинформирован, претензий не имеет. Арендатор подтверждает, что Арендодатель не несет ответственность перед Арендатором за последствия, связанные с техническими перерывами в подаче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>.</w:t>
      </w:r>
    </w:p>
    <w:p w14:paraId="66945B83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 обязуется в случае возникновения требований третьих лиц и/или органов государственной власти по отношению к Арендодателю, его дочерним и/или материнским компаниям, участникам, сотрудникам, представителям, а также судебных споров или процессуальных действий, в связи с (а) нарушением Договора Арендатором, (б) небрежностью (в том числе грубой небрежностью) Арендатора, совершением умышленных неправомерных действий сотрудниками, должностными лицами Арендатора или нарушением нормативно-правовых актов Арендатором (в том числе, но не ограничиваясь, в части нарушения Коронавирусных ограничений), его сотрудниками, должностными лицами, приведшим к наложению штрафных санкций и/или каким-либо имущественным требованиям к Арендодателю, возместить любые имущественные потери Арендодателя, вызванные указанными обстоятельствами, в размере предъявленных требований и/или понесенных Арендодателем убытков. Стороны понимают обязательства Арендатора возместить имущественные потери в терминах статьи 406.1 Гражданского кодекса РФ.  </w:t>
      </w:r>
    </w:p>
    <w:p w14:paraId="64879032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left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3C5AD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СРОК ДЕЙСТВИЯ ДОГОВОРА </w:t>
      </w:r>
    </w:p>
    <w:p w14:paraId="6EB34CD2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F96FF5C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Настоящий Договор вступает в силу и становится обязательным для Сторон с даты подписания и действует до полного исполнения Сторонами своих обязательств. Окончание срока действия настоящего Договора не освобождает Стороны от ответственности за его нарушение.</w:t>
      </w:r>
    </w:p>
    <w:p w14:paraId="0ECF5BFE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bookmarkStart w:id="9" w:name="_Ref334198527"/>
      <w:r w:rsidRPr="008F0599">
        <w:rPr>
          <w:sz w:val="22"/>
          <w:szCs w:val="22"/>
        </w:rPr>
        <w:t>Срок аренды по настоящему Договору не подлежит продлению или возобновлению в силу закона.</w:t>
      </w:r>
      <w:bookmarkEnd w:id="9"/>
      <w:r w:rsidRPr="008F0599">
        <w:rPr>
          <w:sz w:val="22"/>
          <w:szCs w:val="22"/>
        </w:rPr>
        <w:t xml:space="preserve"> Стороны договариваются, что Арендатор по настоящему Договору не имеет преимущественного права на заключение договора аренды на новый срок, предусмотренного ст. 621 Гражданского кодекса Российской Федерации.</w:t>
      </w:r>
    </w:p>
    <w:p w14:paraId="6CAE80F5" w14:textId="61E2C3A6" w:rsidR="00EC44C7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 xml:space="preserve">Арендодатель вправе отказаться от Договора путем направления письменного уведомления Арендатору, не позднее, чем за 5 (пять) календарных дней до даты </w:t>
      </w:r>
      <w:r w:rsidR="00C706FE" w:rsidRPr="008F0599">
        <w:rPr>
          <w:sz w:val="22"/>
          <w:szCs w:val="22"/>
        </w:rPr>
        <w:t>начала течения Срока аренды</w:t>
      </w:r>
      <w:r w:rsidRPr="008F0599">
        <w:rPr>
          <w:sz w:val="22"/>
          <w:szCs w:val="22"/>
        </w:rPr>
        <w:t>.</w:t>
      </w:r>
      <w:r w:rsidR="00EC44C7" w:rsidRPr="008F0599">
        <w:rPr>
          <w:sz w:val="22"/>
          <w:szCs w:val="22"/>
        </w:rPr>
        <w:t xml:space="preserve"> </w:t>
      </w:r>
    </w:p>
    <w:p w14:paraId="53789749" w14:textId="52B03B35" w:rsidR="00616446" w:rsidRPr="00616446" w:rsidRDefault="0061644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Арендатор вправе отказаться от Договора путем направления письменного уведомления Арендодателю, не позднее, чем за 5 (пять) календарных дней до даты начала течения Срока аренды.</w:t>
      </w:r>
    </w:p>
    <w:p w14:paraId="4408E495" w14:textId="54D03DA5" w:rsidR="00F267FE" w:rsidRPr="008F0599" w:rsidRDefault="00EC44C7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менее, чем за пять</w:t>
      </w:r>
      <w:r w:rsidR="00B54B6B" w:rsidRPr="008F0599">
        <w:rPr>
          <w:sz w:val="22"/>
          <w:szCs w:val="22"/>
        </w:rPr>
        <w:t xml:space="preserve"> суток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и более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чем за двое суток до даты Мероприятия, Заказчик уплачивает Исполнителю штраф в размере </w:t>
      </w:r>
      <w:r w:rsidR="00BA099F" w:rsidRPr="008F0599">
        <w:rPr>
          <w:sz w:val="22"/>
          <w:szCs w:val="22"/>
        </w:rPr>
        <w:t>20% Арендной платы.</w:t>
      </w:r>
    </w:p>
    <w:p w14:paraId="7477F3F3" w14:textId="736D6BDC" w:rsidR="00BA099F" w:rsidRPr="008F0599" w:rsidRDefault="00BA099F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за двое</w:t>
      </w:r>
      <w:r w:rsidR="00DC28D0" w:rsidRPr="008F0599">
        <w:rPr>
          <w:sz w:val="22"/>
          <w:szCs w:val="22"/>
        </w:rPr>
        <w:t xml:space="preserve"> и менее</w:t>
      </w:r>
      <w:r w:rsidRPr="008F0599">
        <w:rPr>
          <w:sz w:val="22"/>
          <w:szCs w:val="22"/>
        </w:rPr>
        <w:t xml:space="preserve"> суток</w:t>
      </w:r>
      <w:r w:rsidR="00B54B6B" w:rsidRPr="008F0599">
        <w:rPr>
          <w:sz w:val="22"/>
          <w:szCs w:val="22"/>
        </w:rPr>
        <w:t xml:space="preserve"> </w:t>
      </w:r>
      <w:r w:rsidRPr="008F0599">
        <w:rPr>
          <w:sz w:val="22"/>
          <w:szCs w:val="22"/>
        </w:rPr>
        <w:t xml:space="preserve">до даты Мероприятия, Заказчик уплачивает Исполнителю штраф в размере </w:t>
      </w:r>
      <w:r w:rsidR="00DC28D0" w:rsidRPr="008F0599">
        <w:rPr>
          <w:sz w:val="22"/>
          <w:szCs w:val="22"/>
        </w:rPr>
        <w:t>50</w:t>
      </w:r>
      <w:r w:rsidRPr="008F0599">
        <w:rPr>
          <w:sz w:val="22"/>
          <w:szCs w:val="22"/>
        </w:rPr>
        <w:t>% Арендной платы.</w:t>
      </w:r>
    </w:p>
    <w:p w14:paraId="243602A5" w14:textId="77777777" w:rsidR="00F267FE" w:rsidRPr="008F0599" w:rsidRDefault="00F267FE" w:rsidP="003C1D55">
      <w:pPr>
        <w:pStyle w:val="-"/>
        <w:tabs>
          <w:tab w:val="left" w:pos="1134"/>
        </w:tabs>
        <w:ind w:left="0" w:firstLine="0"/>
        <w:contextualSpacing/>
        <w:rPr>
          <w:sz w:val="22"/>
          <w:szCs w:val="22"/>
        </w:rPr>
      </w:pPr>
    </w:p>
    <w:p w14:paraId="4710379A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5431E99C" w14:textId="77777777" w:rsidR="00F267FE" w:rsidRPr="008F0599" w:rsidRDefault="00F267FE" w:rsidP="003C1D55">
      <w:pPr>
        <w:tabs>
          <w:tab w:val="left" w:pos="1134"/>
          <w:tab w:val="left" w:pos="1418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9DBD745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Настоящий Договор составлен и подписан в двух подлинных экземплярах, имеющих одинаковую юридическую силу, по одному для каждой из Сторон.</w:t>
      </w:r>
    </w:p>
    <w:p w14:paraId="21DE447D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Любые изменения и дополнения к настоящему Договору имеют юридическую силу только в том случае, если они совершены в письменной форме и подписаны полномочными представителями Сторон. Все изменения и дополнения к настоящему Договору, оформленные с соблюдением условий настоящего пункта, становятся неотъемлемой частью настоящего Договора.</w:t>
      </w:r>
    </w:p>
    <w:p w14:paraId="66F641C1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совершение выплат за содействие незаконной экономической деятельности, а также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Российской Федерации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10457AD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средств, ценных подарков, иных форм материального поощрения)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средства, ценные подарки, иные формы материального поощрения).</w:t>
      </w:r>
    </w:p>
    <w:p w14:paraId="5486F30E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Условия настоящего Договора Стороны относят к конфиденциальным и принимают меры по защите указанной информации.</w:t>
      </w:r>
    </w:p>
    <w:p w14:paraId="58275593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Уведомления и иная корреспонденция по настоящему Договору должны быть составлены в письменной форме и доставлены Сторонам по Договору заказным письмом, по электронной почте (с дальнейшим обязательным направлением оригинала документа) или курьерской службой по почтовым адресам, указанным в разделе 7 Договора.</w:t>
      </w:r>
    </w:p>
    <w:p w14:paraId="780ABB0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bookmarkStart w:id="10" w:name="_Hlk176535702"/>
      <w:r w:rsidRPr="008F0599">
        <w:rPr>
          <w:rFonts w:ascii="Times New Roman" w:hAnsi="Times New Roman"/>
          <w:sz w:val="22"/>
          <w:szCs w:val="22"/>
        </w:rPr>
        <w:t>К настоящему Договору прилагаются и являются его неотъемлемой частью:</w:t>
      </w:r>
    </w:p>
    <w:p w14:paraId="5AA52316" w14:textId="1337BC71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1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приема-передачи»;</w:t>
      </w:r>
    </w:p>
    <w:p w14:paraId="0C3FE5AD" w14:textId="5DC148B8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2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возврата»;</w:t>
      </w:r>
    </w:p>
    <w:p w14:paraId="0A5AD9CB" w14:textId="020F54FF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3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8B71E8" w:rsidRPr="008F0599">
        <w:rPr>
          <w:rFonts w:ascii="Times New Roman" w:hAnsi="Times New Roman" w:cs="Times New Roman"/>
        </w:rPr>
        <w:t>Правила пользования зданием творческого индустриального кластера «Октава» при подготовке и проведении мероприятий</w:t>
      </w:r>
      <w:r w:rsidRPr="008F0599">
        <w:rPr>
          <w:rFonts w:ascii="Times New Roman" w:hAnsi="Times New Roman" w:cs="Times New Roman"/>
        </w:rPr>
        <w:t xml:space="preserve">». </w:t>
      </w:r>
    </w:p>
    <w:bookmarkEnd w:id="10"/>
    <w:p w14:paraId="5A620036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По всем вопросам, не урегулированным положениями настоящего Договора, Стороны руководствуются действующим законодательством Российской Федерации.</w:t>
      </w:r>
    </w:p>
    <w:p w14:paraId="7CAEEBAF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 </w:t>
      </w:r>
    </w:p>
    <w:p w14:paraId="5D949122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При наступлении обстоятельств, указанных в настоящем пункте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 </w:t>
      </w:r>
    </w:p>
    <w:p w14:paraId="2790A93C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В случаях наступления обстоятельств, предусмотренных настоящим пунктом Договора, Стороны не позднее 14 календарных дней с момента извещения о наступлении обстоятельств непреодолимой силы проводят дополнительные переговоры для выявления приемлемых альтернативных способов исполнения настоящего Договора. По результатам переговоров Стороны подписывают дополнительное соглашение. </w:t>
      </w:r>
    </w:p>
    <w:p w14:paraId="73B91B24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В случае, если Стороны в течение 14 календарных дней Стороны не выявят приемлемых альтернативных способов исполнения настоящего Договора любая из Сторон вправе в одностороннем внесудебном порядке расторгнуть настоящий договор. </w:t>
      </w:r>
    </w:p>
    <w:p w14:paraId="1F5324B3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Стороны договорились, что в случае, если обстоятельства непреодолимой силы продолжают действовать на протяжении более 3-х месяцев после согласования Сторонами альтернативного способа </w:t>
      </w:r>
      <w:r w:rsidRPr="008F0599">
        <w:rPr>
          <w:rFonts w:ascii="Times New Roman" w:hAnsi="Times New Roman" w:cs="Times New Roman"/>
        </w:rPr>
        <w:lastRenderedPageBreak/>
        <w:t xml:space="preserve">исполнения настоящего Договора, каждая из Сторон вправе расторгнуть настоящий Договор в одностороннем порядке, если в результате проведенных переговоров Стороны не договорятся об ином. </w:t>
      </w:r>
    </w:p>
    <w:p w14:paraId="2C469805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B42C0B9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p w14:paraId="3AE848EE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e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621"/>
        <w:gridCol w:w="142"/>
      </w:tblGrid>
      <w:tr w:rsidR="008F0599" w:rsidRPr="008F0599" w14:paraId="4C4BF039" w14:textId="77777777">
        <w:trPr>
          <w:trHeight w:val="468"/>
        </w:trPr>
        <w:tc>
          <w:tcPr>
            <w:tcW w:w="5201" w:type="dxa"/>
          </w:tcPr>
          <w:p w14:paraId="7C42B67D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265FC60F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Общество с ограниченной </w:t>
            </w:r>
          </w:p>
          <w:p w14:paraId="433DEF9C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ответственностью «Октава» </w:t>
            </w:r>
          </w:p>
          <w:p w14:paraId="3A1E1C6C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ИНН 7107119964, КПП 710701001</w:t>
            </w:r>
          </w:p>
          <w:p w14:paraId="3035328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 1177154009284</w:t>
            </w:r>
          </w:p>
          <w:p w14:paraId="03E02FFA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4A9D2F8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300041, г. Тула, пер. Центральный, дом 18</w:t>
            </w:r>
          </w:p>
          <w:p w14:paraId="0B347615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40702810938000107111 </w:t>
            </w:r>
          </w:p>
          <w:p w14:paraId="76A2ADA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в ПАО СБЕРБАНК</w:t>
            </w:r>
          </w:p>
          <w:p w14:paraId="59ED28C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к/с 30101810400000000225</w:t>
            </w:r>
          </w:p>
          <w:p w14:paraId="7A4221D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</w:rPr>
              <w:t>БИК</w:t>
            </w:r>
            <w:r w:rsidRPr="008F0599">
              <w:rPr>
                <w:bCs/>
                <w:sz w:val="22"/>
                <w:szCs w:val="22"/>
                <w:lang w:val="en-US"/>
              </w:rPr>
              <w:t xml:space="preserve"> 044525225</w:t>
            </w:r>
          </w:p>
          <w:p w14:paraId="56196D94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  <w:lang w:val="en-US"/>
              </w:rPr>
              <w:t>e-mail: info@oktavaklaster.ru</w:t>
            </w:r>
          </w:p>
          <w:p w14:paraId="288DA866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 +7 (4872) 77-02-07</w:t>
            </w:r>
          </w:p>
          <w:p w14:paraId="5D821E87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3DA1A33" w14:textId="3B018C0D" w:rsidR="00F267F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412C0BB7" w14:textId="5D97C24D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205E981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1CA489E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850A6C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______________________/</w:t>
            </w:r>
            <w:r w:rsidRPr="008F05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Барсенков Д.А./</w:t>
            </w:r>
          </w:p>
          <w:p w14:paraId="291AB77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  <w:p w14:paraId="00FC6F21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63" w:type="dxa"/>
            <w:gridSpan w:val="2"/>
          </w:tcPr>
          <w:p w14:paraId="6F3FE8E0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01D5D9C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________________________</w:t>
            </w:r>
          </w:p>
          <w:p w14:paraId="04117F98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ИНН </w:t>
            </w:r>
          </w:p>
          <w:p w14:paraId="2E588FD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КПП </w:t>
            </w:r>
          </w:p>
          <w:p w14:paraId="1692D64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</w:t>
            </w:r>
          </w:p>
          <w:p w14:paraId="1A325E2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1953F5C0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</w:t>
            </w:r>
          </w:p>
          <w:p w14:paraId="4507793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банк: </w:t>
            </w:r>
          </w:p>
          <w:p w14:paraId="4AC2067D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к/с </w:t>
            </w:r>
          </w:p>
          <w:p w14:paraId="107FC0EE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БИК </w:t>
            </w:r>
          </w:p>
          <w:p w14:paraId="101923EF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F844784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00B8559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AB7618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8249D2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1FADE02C" w14:textId="57DBB20F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24ACC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6C7DCD40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138053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______________________/ 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4D2CD749" w14:textId="01614F7E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М.П</w:t>
            </w:r>
            <w:r w:rsidR="00907959" w:rsidRPr="008F05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67FE" w:rsidRPr="008F0599" w14:paraId="57E603CC" w14:textId="77777777">
        <w:trPr>
          <w:gridAfter w:val="1"/>
          <w:wAfter w:w="142" w:type="dxa"/>
          <w:trHeight w:val="25"/>
        </w:trPr>
        <w:tc>
          <w:tcPr>
            <w:tcW w:w="5201" w:type="dxa"/>
          </w:tcPr>
          <w:p w14:paraId="184B9958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27468842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7E82C09B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FE040F" w14:textId="70115D73" w:rsidR="00F267FE" w:rsidRPr="008F0599" w:rsidRDefault="00844710" w:rsidP="003C1D55">
      <w:pPr>
        <w:rPr>
          <w:rFonts w:ascii="Times New Roman" w:eastAsia="Times New Roman" w:hAnsi="Times New Roman" w:cs="Times New Roman"/>
          <w:b/>
          <w:lang w:eastAsia="ru-RU"/>
        </w:rPr>
      </w:pPr>
      <w:bookmarkStart w:id="11" w:name="_Hlk153287587"/>
      <w:r w:rsidRPr="008F0599">
        <w:rPr>
          <w:rFonts w:ascii="Times New Roman" w:eastAsia="Times New Roman" w:hAnsi="Times New Roman" w:cs="Times New Roman"/>
          <w:b/>
          <w:lang w:eastAsia="ru-RU"/>
        </w:rPr>
        <w:br w:type="page"/>
      </w:r>
      <w:bookmarkEnd w:id="11"/>
    </w:p>
    <w:p w14:paraId="21EE99BA" w14:textId="2764742F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598C4C29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652A7B1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5BF83998" w14:textId="5A79373B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2024 г.</w:t>
      </w:r>
    </w:p>
    <w:p w14:paraId="5CC665A4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363439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приема-передачи</w:t>
      </w:r>
    </w:p>
    <w:p w14:paraId="347E3AE9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A6CC11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</w:p>
    <w:p w14:paraId="3EEF96B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0875016F" w14:textId="3CC60B6B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2024 г.</w:t>
      </w:r>
    </w:p>
    <w:p w14:paraId="0BC4BFD7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005DA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1541CF" w14:textId="0A289BA6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>«____» ____________ 2024 г.</w:t>
      </w:r>
    </w:p>
    <w:p w14:paraId="758A64E2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D2544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7F9B8295" w14:textId="5EECEA84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составили настоящий Акт приема-передачи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>№ ____ от «____» ____________ 2024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0BED8904" w14:textId="4D550FF9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Арендодатель передал, а Арендатор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Приложением №1 к настоящему Договору. </w:t>
      </w:r>
    </w:p>
    <w:p w14:paraId="32AE0DBC" w14:textId="11A74AE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Арендатору также передано в пользование находящееся в Помещении оборудование, а именно: мебель (столы, стулья), </w:t>
      </w:r>
      <w:r w:rsidR="003B16B0">
        <w:rPr>
          <w:rFonts w:ascii="Times New Roman" w:hAnsi="Times New Roman"/>
        </w:rPr>
        <w:t>___________________________________________________.</w:t>
      </w:r>
    </w:p>
    <w:p w14:paraId="5A51B060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проверил путем визуального осмотра состояние Помещения: состояние Помещения соответствует условиям Договора, позволяет использовать Помещение в указанных в Договоре целях; указанное в п. 2 Акта оборудование находится в исправном рабочем состоянии. Замечаний к состоянию Помещения и оборудования со стороны Арендатора не имеется.</w:t>
      </w:r>
    </w:p>
    <w:p w14:paraId="0AE82CDE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передано Арендатору ___________________ года в «____» ч. «____» минут по Московскому времени. </w:t>
      </w:r>
    </w:p>
    <w:p w14:paraId="080DF9E6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1B389757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6512B394" w14:textId="77777777" w:rsidR="00F267FE" w:rsidRPr="008F0599" w:rsidRDefault="00F267FE" w:rsidP="003C1D55">
      <w:pPr>
        <w:tabs>
          <w:tab w:val="left" w:pos="993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69"/>
      </w:tblGrid>
      <w:tr w:rsidR="00F267FE" w:rsidRPr="008F0599" w14:paraId="1522171D" w14:textId="77777777">
        <w:trPr>
          <w:trHeight w:val="505"/>
        </w:trPr>
        <w:tc>
          <w:tcPr>
            <w:tcW w:w="4492" w:type="dxa"/>
          </w:tcPr>
          <w:p w14:paraId="19801FD7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6352443C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  <w:tc>
          <w:tcPr>
            <w:tcW w:w="4469" w:type="dxa"/>
          </w:tcPr>
          <w:p w14:paraId="6610966C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       Арендатор:</w:t>
            </w:r>
          </w:p>
          <w:p w14:paraId="2567AB44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57DD6AF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45E08E8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>Форму Акта приема-передачи утверждаем:</w:t>
      </w:r>
    </w:p>
    <w:p w14:paraId="06889170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F267FE" w:rsidRPr="008F0599" w14:paraId="6A2A7AF1" w14:textId="77777777">
        <w:trPr>
          <w:trHeight w:val="1947"/>
        </w:trPr>
        <w:tc>
          <w:tcPr>
            <w:tcW w:w="5065" w:type="dxa"/>
          </w:tcPr>
          <w:p w14:paraId="40403168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9B433B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104338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7FF4FCE" w14:textId="2A85F04C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8A53A7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4920E8A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244A8C4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0B1882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07B7FAA4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38170DAA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6774136A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6B19AF7C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36E0A0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F84850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9F0B52F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841E13E" w14:textId="77777777" w:rsidR="00F267FE" w:rsidRPr="008F0599" w:rsidRDefault="00F267F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226AE4F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79DE8F40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7ABB5094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367959B" w14:textId="77777777" w:rsidR="009F19D9" w:rsidRDefault="009F19D9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4B436FD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7F0F4695" w14:textId="7EAE6DB8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2</w:t>
      </w:r>
    </w:p>
    <w:p w14:paraId="0813B60C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73B9DD5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4522EC6A" w14:textId="54E53217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2024 г.</w:t>
      </w:r>
    </w:p>
    <w:p w14:paraId="67D4780C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0E408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CE1832" w14:textId="785635D0" w:rsidR="00F267FE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возврата</w:t>
      </w:r>
    </w:p>
    <w:p w14:paraId="1E5B547E" w14:textId="77777777" w:rsidR="003B16B0" w:rsidRPr="008F0599" w:rsidRDefault="003B16B0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82DC87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</w:p>
    <w:p w14:paraId="565300E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4955AFC6" w14:textId="0776AA38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2024 г.</w:t>
      </w:r>
    </w:p>
    <w:p w14:paraId="77451851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C2D004" w14:textId="7D100815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>«____» ____________ 2024 г.</w:t>
      </w:r>
    </w:p>
    <w:p w14:paraId="3CB2F535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875BE3B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180FBE52" w14:textId="60D61FFE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 составили настоящий Акт возврата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>№ ____ от «____» ____________ 2024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2F04FDF2" w14:textId="64DDD903" w:rsidR="00F267FE" w:rsidRPr="008F0599" w:rsidRDefault="00EA7E66" w:rsidP="00A07FB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Арендатор возвратил, а Арендодатель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Приложением №1 к настоящему Договору. </w:t>
      </w:r>
    </w:p>
    <w:p w14:paraId="6D8F028E" w14:textId="1CD19BB6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Арендатор возвратил Арендодателю Помещение и оборудование, а именно: мебель (столы, стулья), </w:t>
      </w:r>
      <w:r w:rsidR="003B16B0">
        <w:rPr>
          <w:rFonts w:ascii="Times New Roman" w:hAnsi="Times New Roman"/>
          <w:sz w:val="22"/>
          <w:szCs w:val="22"/>
        </w:rPr>
        <w:t>___________________________________________________.</w:t>
      </w:r>
    </w:p>
    <w:p w14:paraId="2261F308" w14:textId="77777777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Арендодатель проверил путем визуального осмотра состояние Помещения и оборудования, замечаний со стороны Арендодателя нет.</w:t>
      </w:r>
    </w:p>
    <w:p w14:paraId="22B52DAF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возвращено Арендодателю ___________________ года в «____» ч. «____» минут по Московскому времени. </w:t>
      </w:r>
    </w:p>
    <w:p w14:paraId="1BA659C2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57CE3061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1C22EF54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  <w:lang w:eastAsia="ru-RU"/>
        </w:rPr>
      </w:pPr>
    </w:p>
    <w:tbl>
      <w:tblPr>
        <w:tblStyle w:val="afe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70"/>
      </w:tblGrid>
      <w:tr w:rsidR="008F0599" w:rsidRPr="008F0599" w14:paraId="2B0CEF24" w14:textId="77777777">
        <w:trPr>
          <w:trHeight w:val="136"/>
        </w:trPr>
        <w:tc>
          <w:tcPr>
            <w:tcW w:w="4725" w:type="dxa"/>
          </w:tcPr>
          <w:p w14:paraId="03442730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</w:tc>
        <w:tc>
          <w:tcPr>
            <w:tcW w:w="4670" w:type="dxa"/>
          </w:tcPr>
          <w:p w14:paraId="689FFC5B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Арендатор: </w:t>
            </w:r>
          </w:p>
          <w:p w14:paraId="5CA1176F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</w:tr>
      <w:tr w:rsidR="008F0599" w:rsidRPr="008F0599" w14:paraId="2488804F" w14:textId="77777777">
        <w:trPr>
          <w:trHeight w:val="67"/>
        </w:trPr>
        <w:tc>
          <w:tcPr>
            <w:tcW w:w="4725" w:type="dxa"/>
          </w:tcPr>
          <w:p w14:paraId="2A3F0E8C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14:paraId="501DDBDD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3AF1411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Форму Акта возврата утверждаем: </w:t>
      </w:r>
    </w:p>
    <w:p w14:paraId="0EA1A0F4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375"/>
        <w:gridCol w:w="4290"/>
        <w:gridCol w:w="786"/>
      </w:tblGrid>
      <w:tr w:rsidR="008F0599" w:rsidRPr="008F0599" w14:paraId="56DFA7E4" w14:textId="77777777">
        <w:trPr>
          <w:trHeight w:val="1947"/>
        </w:trPr>
        <w:tc>
          <w:tcPr>
            <w:tcW w:w="5065" w:type="dxa"/>
            <w:gridSpan w:val="2"/>
          </w:tcPr>
          <w:p w14:paraId="69A85CC5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AFBF13E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2E62C525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E31EC64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394B79D7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DF05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0EFF8AE" w14:textId="77777777" w:rsidR="00E70EBE" w:rsidRPr="008F0599" w:rsidRDefault="00E70EB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3492AA5" w14:textId="7DCD1D74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48F5BFE7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  <w:gridSpan w:val="2"/>
          </w:tcPr>
          <w:p w14:paraId="16CFD118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3D9546D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2CB2D4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795A73B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33D6E7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132315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E94CD60" w14:textId="77777777" w:rsidR="00E70EBE" w:rsidRPr="008F0599" w:rsidRDefault="00E70EB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7D9BBA1B" w14:textId="512409B2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5A3FA667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  <w:tr w:rsidR="00F267FE" w:rsidRPr="008F0599" w14:paraId="7B751D7F" w14:textId="77777777">
        <w:trPr>
          <w:gridAfter w:val="1"/>
          <w:wAfter w:w="786" w:type="dxa"/>
        </w:trPr>
        <w:tc>
          <w:tcPr>
            <w:tcW w:w="4690" w:type="dxa"/>
          </w:tcPr>
          <w:p w14:paraId="5D38B3F0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gridSpan w:val="2"/>
          </w:tcPr>
          <w:p w14:paraId="635BDD6B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64A4CE7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6F97A56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D70FFB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D5FD3F8" w14:textId="77777777" w:rsidR="00E70EBE" w:rsidRPr="008F0599" w:rsidRDefault="00E70EB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EF4235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5B5DA19C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5</w:t>
      </w:r>
    </w:p>
    <w:p w14:paraId="320DBBEF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53EF86A1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270CC148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2024 г.</w:t>
      </w:r>
    </w:p>
    <w:p w14:paraId="2F5FA520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4E786C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746E78C2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bookmarkStart w:id="12" w:name="_Hlk164338091"/>
      <w:r w:rsidRPr="008F0599">
        <w:rPr>
          <w:rFonts w:ascii="Times New Roman" w:eastAsia="Calibri" w:hAnsi="Times New Roman" w:cs="Times New Roman"/>
          <w:b/>
        </w:rPr>
        <w:t>Правила пользования зданием творческого индустриального кластера «Октава» при подготовке и проведении мероприятий</w:t>
      </w:r>
    </w:p>
    <w:p w14:paraId="4D1BAD27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9CE99B2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45EB040D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Уважаемый Арендатор! </w:t>
      </w:r>
    </w:p>
    <w:p w14:paraId="64073E03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 нарушение требований, выделенных курсивом, предусмотрен штраф.</w:t>
      </w:r>
    </w:p>
    <w:bookmarkEnd w:id="12"/>
    <w:p w14:paraId="04E2EA63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0467DA8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B4F5784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Настоящие правила пользования зданием устанавливают порядок функционирования Здания, взаимодействия Арендодателя и Арендатора в целях оптимального использования Здания, включая места общего пользования и помещения.</w:t>
      </w:r>
    </w:p>
    <w:p w14:paraId="2DDD59B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случае противоречий между настоящими правилами пользования зданием и Договором, условия последнего имеют преимущественную силу.</w:t>
      </w:r>
    </w:p>
    <w:p w14:paraId="1FC7979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70EB0ED" w14:textId="77777777" w:rsidR="003B16B0" w:rsidRPr="008F0599" w:rsidRDefault="003B16B0" w:rsidP="003B16B0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Термины и определения:</w:t>
      </w:r>
    </w:p>
    <w:p w14:paraId="19A65BBA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Здание – здание, в котором находятся помещения, передаваемые в аренду, включая прилегающую к нему территорию.</w:t>
      </w:r>
    </w:p>
    <w:p w14:paraId="1E19AA1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– организация, уполномоченная управлять, осуществлять коммерческую эксплуатацию и техническое обслуживание Здания (Общество с ограниченной ответственностью «Октава»). Арендодатель вправе контролировать соблюдение настоящих правил пользования зданием, а Арендатор обязан исполнять распоряжения и указания Арендодателя, касающиеся соблюдения настоящих правил пользования зданием.</w:t>
      </w:r>
    </w:p>
    <w:p w14:paraId="599E0A3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Ответственный представитель Арендодателя - лицо, которое назначено Арендодателем в качестве ответственного за контроль над проведением Мероприятия в Здании, помещении индустриального кластера «Октава».</w:t>
      </w:r>
    </w:p>
    <w:p w14:paraId="1EF9E699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Места общего пользования – помещения Здания, которые предназначены для их общего использования Арендодателем, Арендатором, прочими лицами, имеющими право находиться в Здании (холлы, коридоры, фойе, санузлы, лестницы и лестничные площадки, веранды, лифты, прилегающая территория, парковочное пространство). Места общего пользования могут быть использованы только по их прямому назначению.</w:t>
      </w:r>
    </w:p>
    <w:p w14:paraId="74104B87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Арендатор – организация, которой по договору аренды переданы помещения в Здании во временное владение и пользование.</w:t>
      </w:r>
    </w:p>
    <w:p w14:paraId="302E72FB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Организатор – лицо, которое назначено Арендатором в качестве ответственного за проведение Мероприятия в здании, помещении творческого индустриального кластера «Октава».</w:t>
      </w:r>
    </w:p>
    <w:p w14:paraId="00FDC142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Подрядчики Арендатора – юридические и физические лица, которых Арендатор привлекает для выполнения работ в помещениях Здания, в том числе, строительно-монтажных работ, работ, связанных с прокладкой кабелей, проводов, коммуникаций и/или монтажом/демонтажем оборудования в помещениях, пространствах.</w:t>
      </w:r>
    </w:p>
    <w:p w14:paraId="21EBABB0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Пользователи Здания – лица, имеющие право находиться в Здании (включая иных Арендаторов, посетителей, подрядчиков, обслуживающий персонал и т.д.)</w:t>
      </w:r>
    </w:p>
    <w:p w14:paraId="692646F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Рабочий день – период времени с 09:00 до 21:00.</w:t>
      </w:r>
    </w:p>
    <w:p w14:paraId="7C7C863E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36F641" w14:textId="77777777" w:rsidR="003B16B0" w:rsidRPr="008F0599" w:rsidRDefault="003B16B0" w:rsidP="003B16B0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Правила пожарной безопасности.</w:t>
      </w:r>
    </w:p>
    <w:p w14:paraId="6791EDA8" w14:textId="77777777" w:rsidR="003B16B0" w:rsidRPr="008F0599" w:rsidRDefault="003B16B0" w:rsidP="003B16B0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</w:rPr>
        <w:t>Лица, назначенные Организаторами проведения Мероприятия, перед его началом должны тщательно осмотреть все используемые помещения, эвакуационные пути и выходы, в целях определения их готовности в части соблюдения мер пожарной безопасности.</w:t>
      </w:r>
      <w:r w:rsidRPr="008F0599">
        <w:rPr>
          <w:rFonts w:ascii="Times New Roman" w:eastAsia="Calibri" w:hAnsi="Times New Roman" w:cs="Times New Roman"/>
          <w:bCs/>
        </w:rPr>
        <w:t xml:space="preserve"> Арендатор и лица, ответственные за противопожарное состояние, также обязаны:</w:t>
      </w:r>
    </w:p>
    <w:p w14:paraId="64574243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Знать и строго выполнять установленные правила пожарной безопасности, не допускать действий, способствующих возникновению пожара, а также уметь пользоваться первичными средствами пожаротушения.</w:t>
      </w:r>
    </w:p>
    <w:p w14:paraId="0295E45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Содержать Помещения в надлежащем санитарно-техническом состоянии.</w:t>
      </w:r>
    </w:p>
    <w:p w14:paraId="4B6511C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подъезды к Зданию, проезды и проходы.</w:t>
      </w:r>
    </w:p>
    <w:p w14:paraId="7F67E00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эвакуационные пути и выходы.</w:t>
      </w:r>
    </w:p>
    <w:p w14:paraId="4F0A4A2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lastRenderedPageBreak/>
        <w:t>Запретить в помещении эксплуатировать электронагревательные приборы (электрочайники, электроплитки, печи СВЧ, кипятильники, кофеварки, кофемашины, электрообогреватели и т.д.) кроме специально установленных Арендодателем мест. В таких местах эксплуатация электронагревательных приборов осуществляется по согласованию с Арендодателем.</w:t>
      </w:r>
    </w:p>
    <w:p w14:paraId="58CAA8E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использовать не по назначению средства связи, сигнализации и оповещения о пожаре.</w:t>
      </w:r>
    </w:p>
    <w:p w14:paraId="71BDB838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расстановке мебели и оборудования в Помещениях обеспечить эвакуационные пути шириной не менее 1,2 м.</w:t>
      </w:r>
    </w:p>
    <w:p w14:paraId="16513F8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обнаружении признаков пожара или возгорания (задымление, запах гари, повышение температуры и т.п.) сообщить ответственному представителю Арендодателя.</w:t>
      </w:r>
    </w:p>
    <w:p w14:paraId="45FF936F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Общее руководство действиями в аварийных ситуациях возлагается на Организаторов Мероприятия и Ответственного представителя Арендодателя.</w:t>
      </w:r>
    </w:p>
    <w:p w14:paraId="78C7DE4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помещениях запрещается:</w:t>
      </w:r>
    </w:p>
    <w:p w14:paraId="26A7BC5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Курить, парить и использовать электронные сигареты за исключением мест, специально оборудованных для этих целей. Арендатор несет ответственность за нарушение настоящего пункта также посетителями Мероприятия, сотрудниками Арендатора.</w:t>
      </w:r>
    </w:p>
    <w:p w14:paraId="0BF10809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Пользоваться открытым огнем.</w:t>
      </w:r>
    </w:p>
    <w:p w14:paraId="38CDFE1D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Хранить и применять легковоспламеняющиеся, горючие жидкости, огнеопасные вещества и материалы.</w:t>
      </w:r>
    </w:p>
    <w:p w14:paraId="519A64E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Устанавливать на путях эвакуации оборудование, мебель и другие предметы.</w:t>
      </w:r>
    </w:p>
    <w:p w14:paraId="2B1D6E2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Использовать средства пожаротушения не по прямому назначению.</w:t>
      </w:r>
    </w:p>
    <w:p w14:paraId="231864AE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Проводить электрогазосварочные и другие пожароопасные работы.</w:t>
      </w:r>
    </w:p>
    <w:p w14:paraId="79DB20C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Вести строительно-монтажные работы без согласования Арендодателем.</w:t>
      </w:r>
    </w:p>
    <w:p w14:paraId="66847922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86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327F249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Подготовка к мероприятию и его проведение</w:t>
      </w:r>
    </w:p>
    <w:p w14:paraId="2E86815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обязуется:</w:t>
      </w:r>
    </w:p>
    <w:p w14:paraId="791C77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Назначить ответственное лицо от Арендатора на время проведения Мероприятия.</w:t>
      </w:r>
    </w:p>
    <w:p w14:paraId="54147C92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4 (Четырех) рабочих дней до даты Мероприятия/начала течения срока аренды согласовать с Арендодателем:</w:t>
      </w:r>
    </w:p>
    <w:p w14:paraId="30FBBFB0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Мероприятия;</w:t>
      </w:r>
    </w:p>
    <w:p w14:paraId="44F583D3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монтажа и демонтажа к Мероприятию;</w:t>
      </w:r>
    </w:p>
    <w:p w14:paraId="19CF1B08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план застройки к Мероприятию на плане соответствующих этажей.</w:t>
      </w:r>
    </w:p>
    <w:p w14:paraId="394CD288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2 (Двух) рабочих дней до даты Мероприятия/начала течения срока аренды согласовать с Арендодателем перечень автомобилей Арендатора (с указанием регистрационных знаков транспортного средства), для которых требуется получение доступа на парковочное пространство Арендодателя (не более двух автомобилей – для парковки на всё время мероприятия, не более десяти автомобилей – для проведения погрузо-разгрузочных работ в течении периода времени, не превышающего 30 минут для каждого автомобиля).</w:t>
      </w:r>
    </w:p>
    <w:p w14:paraId="53356FF7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1 (одного) рабочего дня до даты Мероприятия/начала течения срока аренды согласовать с Арендодателем перечень СМИ, которые будут привлечены к участию в Мероприятии.</w:t>
      </w:r>
    </w:p>
    <w:p w14:paraId="4415384A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позднее 4 (Четырех) рабочих дней до даты Мероприятия/начала течения срока аренды предоставить Арендодателю и согласовать с Арендодателем перечень партнеров и спонсоров Мероприятия.</w:t>
      </w:r>
    </w:p>
    <w:p w14:paraId="7D1D3563" w14:textId="77777777" w:rsidR="003B16B0" w:rsidRPr="00270D3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На время проведения Мероприятия должно быть обеспечено дежурство представителей Арендатора в составе, достаточном для поддержания порядка и безопасности участников/гостей/посетителей Мероприятия, но не менее 2-х человек, при этом </w:t>
      </w:r>
      <w:r w:rsidRPr="008F0599">
        <w:rPr>
          <w:rFonts w:ascii="Times New Roman" w:eastAsia="Calibri" w:hAnsi="Times New Roman" w:cs="Times New Roman"/>
        </w:rPr>
        <w:t>дежурство должно быть организовано во всех помещениях/зонах, относящихся к Мероприятию.</w:t>
      </w:r>
    </w:p>
    <w:p w14:paraId="6496143E" w14:textId="77777777" w:rsidR="003B16B0" w:rsidRPr="00CF7A9B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bookmarkStart w:id="13" w:name="_Hlk178844255"/>
      <w:r w:rsidRPr="00CF7A9B">
        <w:rPr>
          <w:rFonts w:ascii="Times New Roman" w:eastAsia="Calibri" w:hAnsi="Times New Roman" w:cs="Times New Roman"/>
        </w:rPr>
        <w:t xml:space="preserve">В случае использования Арендатором мультимедийного оборудования (собственного или принадлежащего Арендодателю) при проведении мероприятия, Арендатором должен быть определен и согласован с Арендодателем технический специалист, отвечающий за работу на таком оборудовании и обладающий необходимой компетенцией. Подключение/отключение мультимедийного оборудования должно осуществляться строго под контролем </w:t>
      </w:r>
      <w:r w:rsidRPr="00CF7A9B">
        <w:rPr>
          <w:rFonts w:ascii="Times New Roman" w:eastAsia="Calibri" w:hAnsi="Times New Roman" w:cs="Times New Roman"/>
          <w:bCs/>
        </w:rPr>
        <w:t>Ответственного представителя Арендодателя</w:t>
      </w:r>
      <w:r w:rsidRPr="00CF7A9B">
        <w:rPr>
          <w:rFonts w:ascii="Times New Roman" w:eastAsia="Calibri" w:hAnsi="Times New Roman" w:cs="Times New Roman"/>
        </w:rPr>
        <w:t xml:space="preserve">. </w:t>
      </w:r>
      <w:r w:rsidRPr="00CF7A9B">
        <w:rPr>
          <w:rFonts w:ascii="Times New Roman" w:eastAsia="Calibri" w:hAnsi="Times New Roman" w:cs="Times New Roman"/>
          <w:bCs/>
        </w:rPr>
        <w:t>Арендатор несет ответственность за ущерб, нанесенный Арендодателю вследствие неправильной эксплуатации мультимедийного оборудования в соответствии с условиями Договора аренды.</w:t>
      </w:r>
    </w:p>
    <w:bookmarkEnd w:id="13"/>
    <w:p w14:paraId="6C93835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72225AE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Организаторы/представители Арендатора/участники/гости/посетители Мероприятия, находящиеся в состоянии алкогольного или наркотического опьянения, или совершающие любые 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14:paraId="2B060FAF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294763B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/>
        </w:rPr>
        <w:t>Содержание и использование мест общего пользования</w:t>
      </w:r>
    </w:p>
    <w:p w14:paraId="34887E1D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Арендатор самостоятельно и за свой счет обеспечивает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735AFFB7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должен устанавливать, размещать и хранить какие-либо товары, вещи любого рода, оборудование, материалы и мебель (а также допускать их установку, размещение и хранение) в местах общего пользования или других местах Здания, кроме арендуемых Помещений.</w:t>
      </w:r>
      <w:r w:rsidRPr="008F0599">
        <w:rPr>
          <w:rFonts w:ascii="Times New Roman" w:eastAsia="Calibri" w:hAnsi="Times New Roman" w:cs="Times New Roman"/>
          <w:bCs/>
        </w:rPr>
        <w:t xml:space="preserve"> Арендодатель может удалить указанные предметы из мест общего пользования, а Арендатор по требованию Арендодателя обязан возместить расходы, понесенные Арендодателем в связи с их удалением.</w:t>
      </w:r>
    </w:p>
    <w:p w14:paraId="0510FFE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имеет права на установку каких-либо вывесок, указательных знаков и рекламы вне помещений (в том числе при входе в них), а также таких знаков и рекламы, которые находятся внутри помещений, но видны извне помещений, без получения предварительного согласования Арендодателя.</w:t>
      </w:r>
    </w:p>
    <w:p w14:paraId="7834F98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2355C95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Работы по ввозу/вывозу и вносу/выносу из здания мебели, офисного оборудования и любых иных крупногабаритных (размеры которых по высоте, длине и /или ширине превышают 0.7 х 0.5 х 0.5м) или тяжелых (вес которых превышает 200 кг) предметов должны осуществляться только через технический вход в согласованное с Арендодателем время, а также не должны создавать каких-либо неудобств для других Арендаторов Здания или мешать нормальному функционированию Здания. Перемещение вышеуказанных предметов через центральный вход творческого индустриального кластера «Октава» в отсутствие согласования на то Арендодателя запрещается.</w:t>
      </w:r>
    </w:p>
    <w:p w14:paraId="2D1A276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Маршрут и способ перемещения вышеуказанных предметов определяются Арендодателем таким образом, чтобы обеспечить безопасность всех лиц, чьи интересы могут быть затронуты, а также сохранность их имущества. Арендатор несет все сопряженные с вышеуказанным процессом перемещения затраты и расходы.</w:t>
      </w:r>
    </w:p>
    <w:p w14:paraId="5F65C27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осуществлении таких работ Арендатор обязуется соблюдать следующие требования:</w:t>
      </w:r>
    </w:p>
    <w:p w14:paraId="5DE1AC8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должен осуществляться только по лестницам. При этом Арендатор должен принять все необходимые меры по защите стен, полов, ступеней и дверей от возможных повреждений. Любое повреждение, допущенное при доставке, устраняется за счет Арендатора;</w:t>
      </w:r>
    </w:p>
    <w:p w14:paraId="35A5002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с использованием пассажирских лифтов запрещен;</w:t>
      </w:r>
    </w:p>
    <w:p w14:paraId="16039FB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в случае необходимости использования грузового лифта, Арендатор должен накануне, до 15:00 рабочего дня, оформить заявку (указать вес и </w:t>
      </w:r>
      <w:proofErr w:type="gramStart"/>
      <w:r w:rsidRPr="008F0599">
        <w:rPr>
          <w:rFonts w:ascii="Times New Roman" w:eastAsia="Calibri" w:hAnsi="Times New Roman" w:cs="Times New Roman"/>
          <w:bCs/>
        </w:rPr>
        <w:t>объем груза</w:t>
      </w:r>
      <w:proofErr w:type="gramEnd"/>
      <w:r w:rsidRPr="008F0599">
        <w:rPr>
          <w:rFonts w:ascii="Times New Roman" w:eastAsia="Calibri" w:hAnsi="Times New Roman" w:cs="Times New Roman"/>
          <w:bCs/>
        </w:rPr>
        <w:t xml:space="preserve"> и предполагаемое время использования лифта). Работа грузового лифта осуществляется с 08:00 до 20:00, либо в иное время по согласованию с Арендодателем и при условии оплаты Арендатором дополнительных рабочих часов сотрудника сопровождения Арендодателя.</w:t>
      </w:r>
    </w:p>
    <w:p w14:paraId="241367F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Арендатор обязан не засорять места общего пользования, не использовать их для складирования материалов или размещения мусора, не создавать препятствий для прохода к ним или по ним и не допускать их использования для любых целей, кроме входа в помещения и здание и выхода из них и для перехода из одной части Здания в другую часть Здания. </w:t>
      </w:r>
    </w:p>
    <w:p w14:paraId="1787DD20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окончания Мероприятия, Арендатор обязан организовать вывоз мусора, образовавшегося в процессе проведения Мероприятия </w:t>
      </w:r>
      <w:r w:rsidRPr="008F0599">
        <w:rPr>
          <w:rFonts w:ascii="Times New Roman" w:eastAsia="Calibri" w:hAnsi="Times New Roman" w:cs="Times New Roman"/>
          <w:bCs/>
          <w:i/>
          <w:iCs/>
        </w:rPr>
        <w:t>(контейнер для отходов расположен на территории парковки Арендодателя).</w:t>
      </w:r>
    </w:p>
    <w:p w14:paraId="523AD4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 имеет право приостановить работы, которые производятся в нарушение вышеуказанных правил до момента, пока такие нарушения не будут устранены.</w:t>
      </w:r>
    </w:p>
    <w:p w14:paraId="35EA2A4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 несет ответственность в соответствии с пунктом 4.4 Договора аренды нежилых помещений</w:t>
      </w:r>
      <w:r w:rsidRPr="008F0599">
        <w:rPr>
          <w:rFonts w:ascii="Times New Roman" w:eastAsia="Calibri" w:hAnsi="Times New Roman" w:cs="Times New Roman"/>
          <w:bCs/>
        </w:rPr>
        <w:t>.</w:t>
      </w:r>
    </w:p>
    <w:p w14:paraId="736573AF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613E4C2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Доступ Арендодателя в помещения.</w:t>
      </w:r>
    </w:p>
    <w:p w14:paraId="143B946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Арендодатель/ответственный представитель Арендатора имеет неограниченный доступ в здание и помещения, в том числе во время проведения Мероприятия Арендатора, при этом Арендодатель не нарушает ход Мероприятия.</w:t>
      </w:r>
    </w:p>
    <w:p w14:paraId="4CB940E2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>При наличии аварийных ситуаций в Помещениях Арендатор должен обеспечивать незамедлительный доступ в Помещения работников Арендодателя, ремонтно-эксплуатационной организации и аварийно-технических служб.</w:t>
      </w:r>
    </w:p>
    <w:p w14:paraId="79FAF58A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BAAAE5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Использование помещений</w:t>
      </w:r>
    </w:p>
    <w:p w14:paraId="4DEFE9B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lastRenderedPageBreak/>
        <w:t xml:space="preserve">Арендатор обязан использовать помещения только в соответствии с договором аренды. </w:t>
      </w:r>
    </w:p>
    <w:p w14:paraId="07E7149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содержать помещения в исправном состоянии, заботиться о сохранении внешнего вида помещений.</w:t>
      </w:r>
    </w:p>
    <w:p w14:paraId="470C996D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Арендатору запрещено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p w14:paraId="4966BE8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Приготовление пищи в помещениях запрещается, если только приготовление пищи специально не было заранее согласовано с Арендодателем.</w:t>
      </w:r>
    </w:p>
    <w:p w14:paraId="05A7B89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Сантехническое оборудование должно использоваться только в тех целях, для которых оно предназначено. Запрещается бросать какой-либо мусор и посторонние предметы в сантехническое оборудование и засорять его. Арендатор несет ответственность за ущерб, нанесенный Арендодателю вследствие неправильной эксплуатации пользователями сантехнического оборудования.</w:t>
      </w:r>
    </w:p>
    <w:p w14:paraId="0E60CB74" w14:textId="77777777" w:rsidR="003B16B0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проведении Мероприятия запрещается преднамеренно производить отключение электрического освещения, в том числе и кратковременное, без дополнительного предварительного согласования с Арендодателем.</w:t>
      </w:r>
    </w:p>
    <w:p w14:paraId="3269D1C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При использовании мебели, принадлежащей Арендодателю, Арендатор обязан обеспечивать защиту поверхностей мебели от механических воздействий, способных привести к повреждениям поверхностей (допускается использование укрывных материалов любого типа, при условии их бесследного удаления с поверхности мебели).</w:t>
      </w:r>
    </w:p>
    <w:p w14:paraId="20A147FD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6536B15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действия пользователей</w:t>
      </w:r>
    </w:p>
    <w:p w14:paraId="293FEAF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принимать меры, необходимые для обеспечения исполнения пользователями требований настоящих Правил. Арендатор несет ответственность за любое нарушение пользователем настоящих Правил.</w:t>
      </w:r>
    </w:p>
    <w:p w14:paraId="14267DAC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3AFE4D6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нарушение настоящих Правил</w:t>
      </w:r>
    </w:p>
    <w:p w14:paraId="2DEAA5C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За нарушение Арендатором, сотрудниками Арендатора, посетителями мероприятия Арендатора запретов, установленных настоящими Правилами, Арендатор несет ответственность в соответствии с нижеприведенной таблицей.</w:t>
      </w:r>
    </w:p>
    <w:p w14:paraId="1DE7B54B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Нарушение фиксируется Ответственным представителем Арендодателя путем составления акта в присутствии лица, допустившего нарушение, и Организатора мероприятия Арендатора.</w:t>
      </w:r>
    </w:p>
    <w:p w14:paraId="5D22AF79" w14:textId="77777777" w:rsidR="003B16B0" w:rsidRPr="005C61AB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Неустойка подлежит уплате в порядке, установленном пунктом 4.8 Договора аренды нежилого помещения.</w:t>
      </w:r>
    </w:p>
    <w:p w14:paraId="16B29BC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16"/>
        <w:tblW w:w="10314" w:type="dxa"/>
        <w:tblLook w:val="04A0" w:firstRow="1" w:lastRow="0" w:firstColumn="1" w:lastColumn="0" w:noHBand="0" w:noVBand="1"/>
      </w:tblPr>
      <w:tblGrid>
        <w:gridCol w:w="3964"/>
        <w:gridCol w:w="2127"/>
        <w:gridCol w:w="4223"/>
      </w:tblGrid>
      <w:tr w:rsidR="003B16B0" w:rsidRPr="008F0599" w14:paraId="59C08214" w14:textId="77777777" w:rsidTr="002952CB">
        <w:tc>
          <w:tcPr>
            <w:tcW w:w="3964" w:type="dxa"/>
          </w:tcPr>
          <w:p w14:paraId="5D0E4368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2127" w:type="dxa"/>
          </w:tcPr>
          <w:p w14:paraId="073CD622" w14:textId="77777777" w:rsidR="003B16B0" w:rsidRPr="008F0599" w:rsidRDefault="003B16B0" w:rsidP="003B16B0">
            <w:pPr>
              <w:tabs>
                <w:tab w:val="left" w:pos="0"/>
              </w:tabs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Пункт Правил</w:t>
            </w:r>
          </w:p>
        </w:tc>
        <w:tc>
          <w:tcPr>
            <w:tcW w:w="4223" w:type="dxa"/>
          </w:tcPr>
          <w:p w14:paraId="43EF98AA" w14:textId="77777777" w:rsidR="003B16B0" w:rsidRPr="008F0599" w:rsidRDefault="003B16B0" w:rsidP="003B16B0">
            <w:pPr>
              <w:tabs>
                <w:tab w:val="left" w:pos="0"/>
              </w:tabs>
              <w:ind w:firstLine="2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Размер неустойки (штрафа), руб.</w:t>
            </w:r>
          </w:p>
        </w:tc>
      </w:tr>
      <w:tr w:rsidR="003B16B0" w:rsidRPr="008F0599" w14:paraId="2B645C88" w14:textId="77777777" w:rsidTr="002952CB">
        <w:tc>
          <w:tcPr>
            <w:tcW w:w="3964" w:type="dxa"/>
          </w:tcPr>
          <w:p w14:paraId="494B2EA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пожарной безопасности</w:t>
            </w:r>
          </w:p>
        </w:tc>
        <w:tc>
          <w:tcPr>
            <w:tcW w:w="2127" w:type="dxa"/>
          </w:tcPr>
          <w:p w14:paraId="644A94E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2.1.3 – 2.1.7, 2.2.1 – 2.2.7</w:t>
            </w:r>
          </w:p>
          <w:p w14:paraId="1C3EB3D7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23" w:type="dxa"/>
          </w:tcPr>
          <w:p w14:paraId="2C85FDBF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50 000,00</w:t>
            </w:r>
          </w:p>
        </w:tc>
      </w:tr>
      <w:tr w:rsidR="003B16B0" w:rsidRPr="008F0599" w14:paraId="4D4DE601" w14:textId="77777777" w:rsidTr="002952CB">
        <w:trPr>
          <w:trHeight w:val="219"/>
        </w:trPr>
        <w:tc>
          <w:tcPr>
            <w:tcW w:w="3964" w:type="dxa"/>
          </w:tcPr>
          <w:p w14:paraId="443EA69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подготовки к мероприятию и его проведения</w:t>
            </w:r>
          </w:p>
        </w:tc>
        <w:tc>
          <w:tcPr>
            <w:tcW w:w="2127" w:type="dxa"/>
          </w:tcPr>
          <w:p w14:paraId="32890EB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3.2.1, 3.2.2</w:t>
            </w:r>
          </w:p>
        </w:tc>
        <w:tc>
          <w:tcPr>
            <w:tcW w:w="4223" w:type="dxa"/>
          </w:tcPr>
          <w:p w14:paraId="4F06A75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 xml:space="preserve">В случае нарушения Арендатором указанных пунктов Арендодатель не гарантирует своевременное предоставление допуска Арендатора в здание/помещение для подготовки к мероприятию; согласование устанавливаемых конструкций; предоставления места на парковочном пространстве </w:t>
            </w:r>
          </w:p>
        </w:tc>
      </w:tr>
      <w:tr w:rsidR="003B16B0" w:rsidRPr="008F0599" w14:paraId="5BA34244" w14:textId="77777777" w:rsidTr="002952CB">
        <w:trPr>
          <w:trHeight w:val="276"/>
        </w:trPr>
        <w:tc>
          <w:tcPr>
            <w:tcW w:w="3964" w:type="dxa"/>
          </w:tcPr>
          <w:p w14:paraId="407D9FD0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перечня партнеров и спонсоров Мероприятия, при условии их привлечения при проведении Мероприятия / предоставление неактуального перечня партнеров и спонсоров Мероприятия</w:t>
            </w:r>
          </w:p>
        </w:tc>
        <w:tc>
          <w:tcPr>
            <w:tcW w:w="2127" w:type="dxa"/>
          </w:tcPr>
          <w:p w14:paraId="2E68B42C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3.2.4</w:t>
            </w:r>
          </w:p>
        </w:tc>
        <w:tc>
          <w:tcPr>
            <w:tcW w:w="4223" w:type="dxa"/>
          </w:tcPr>
          <w:p w14:paraId="01D4CC0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6F39D08" w14:textId="77777777" w:rsidTr="002952CB">
        <w:tc>
          <w:tcPr>
            <w:tcW w:w="3964" w:type="dxa"/>
          </w:tcPr>
          <w:p w14:paraId="213206D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содержания и использования мест общего пользования</w:t>
            </w:r>
          </w:p>
        </w:tc>
        <w:tc>
          <w:tcPr>
            <w:tcW w:w="2127" w:type="dxa"/>
          </w:tcPr>
          <w:p w14:paraId="173E4D2A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4.2 – 4.3, 4.5, 4.7.1, 4.7.2, 4.8, 4.9</w:t>
            </w:r>
          </w:p>
        </w:tc>
        <w:tc>
          <w:tcPr>
            <w:tcW w:w="4223" w:type="dxa"/>
          </w:tcPr>
          <w:p w14:paraId="4C2307EB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10 000,00</w:t>
            </w:r>
          </w:p>
        </w:tc>
      </w:tr>
      <w:tr w:rsidR="003B16B0" w:rsidRPr="008F0599" w14:paraId="2A031BAE" w14:textId="77777777" w:rsidTr="002952CB">
        <w:tc>
          <w:tcPr>
            <w:tcW w:w="3964" w:type="dxa"/>
          </w:tcPr>
          <w:p w14:paraId="7ADC33DD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доступа Арендодателю в помещение в случае аварийной ситуации</w:t>
            </w:r>
          </w:p>
        </w:tc>
        <w:tc>
          <w:tcPr>
            <w:tcW w:w="2127" w:type="dxa"/>
          </w:tcPr>
          <w:p w14:paraId="6CBE9E2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5.2</w:t>
            </w:r>
          </w:p>
        </w:tc>
        <w:tc>
          <w:tcPr>
            <w:tcW w:w="4223" w:type="dxa"/>
          </w:tcPr>
          <w:p w14:paraId="67C5CAD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7ED4C97" w14:textId="77777777" w:rsidTr="002952CB">
        <w:tc>
          <w:tcPr>
            <w:tcW w:w="3964" w:type="dxa"/>
          </w:tcPr>
          <w:p w14:paraId="5449B4E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lastRenderedPageBreak/>
              <w:t>Несоблюдение правил использования помещений</w:t>
            </w:r>
          </w:p>
        </w:tc>
        <w:tc>
          <w:tcPr>
            <w:tcW w:w="2127" w:type="dxa"/>
          </w:tcPr>
          <w:p w14:paraId="2AAEFCA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6.3, 6.4, 6.5, 6.6</w:t>
            </w:r>
            <w:r>
              <w:rPr>
                <w:rFonts w:ascii="Times New Roman" w:eastAsia="Calibri" w:hAnsi="Times New Roman" w:cs="Times New Roman"/>
                <w:bCs/>
              </w:rPr>
              <w:t>, 6.7</w:t>
            </w:r>
          </w:p>
        </w:tc>
        <w:tc>
          <w:tcPr>
            <w:tcW w:w="4223" w:type="dxa"/>
          </w:tcPr>
          <w:p w14:paraId="1620807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15 000,00</w:t>
            </w:r>
          </w:p>
        </w:tc>
      </w:tr>
    </w:tbl>
    <w:p w14:paraId="65A02441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9BC4E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Дополнения и изменения</w:t>
      </w:r>
    </w:p>
    <w:p w14:paraId="31DEA6D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вправе вносить изменения в настоящие Правила, а также устанавливать дополнительные требования, необходимые для надлежащей эксплуатации Здания и управления им.</w:t>
      </w:r>
      <w:r>
        <w:rPr>
          <w:rFonts w:ascii="Times New Roman" w:eastAsia="Calibri" w:hAnsi="Times New Roman" w:cs="Times New Roman"/>
          <w:bCs/>
        </w:rPr>
        <w:t xml:space="preserve"> Такие изменения вступает в силу с даты подписания дополнительного соглашения к Договору.</w:t>
      </w:r>
    </w:p>
    <w:p w14:paraId="45B371C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020B9CF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14:paraId="5284FDDC" w14:textId="77777777" w:rsidR="003B16B0" w:rsidRPr="008F0599" w:rsidRDefault="003B16B0" w:rsidP="003B16B0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30BBB96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3B16B0" w:rsidRPr="008F0599" w14:paraId="2953CD5F" w14:textId="77777777" w:rsidTr="002952CB">
        <w:trPr>
          <w:trHeight w:val="1947"/>
        </w:trPr>
        <w:tc>
          <w:tcPr>
            <w:tcW w:w="5065" w:type="dxa"/>
          </w:tcPr>
          <w:p w14:paraId="04283B18" w14:textId="77777777" w:rsidR="003B16B0" w:rsidRPr="008F0599" w:rsidRDefault="003B16B0" w:rsidP="002952CB">
            <w:pPr>
              <w:ind w:right="49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166FB3C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5650ABA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FD57DF4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C4DEF80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4E9F711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EB7FA81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311EA9A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61D137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0A3F876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7D7F734C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1D771FCD" w14:textId="77777777" w:rsidR="003B16B0" w:rsidRPr="008F0599" w:rsidRDefault="003B16B0" w:rsidP="002952CB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7E0BB23E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1C1EC4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918402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82070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B53C01A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6FD8042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362E4383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27E0C2C5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749CD2A9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3F4A881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10088920" w14:textId="77777777" w:rsidR="00F267FE" w:rsidRPr="008F0599" w:rsidRDefault="00F267FE" w:rsidP="003C1D55">
      <w:pPr>
        <w:spacing w:after="0" w:line="240" w:lineRule="auto"/>
        <w:ind w:firstLine="748"/>
        <w:contextualSpacing/>
        <w:jc w:val="right"/>
        <w:rPr>
          <w:rFonts w:ascii="Times New Roman" w:hAnsi="Times New Roman" w:cs="Times New Roman"/>
        </w:rPr>
      </w:pPr>
    </w:p>
    <w:sectPr w:rsidR="00F267FE" w:rsidRPr="008F0599" w:rsidSect="003B16B0">
      <w:footerReference w:type="default" r:id="rId8"/>
      <w:pgSz w:w="11906" w:h="16838"/>
      <w:pgMar w:top="568" w:right="56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0AF" w14:textId="77777777" w:rsidR="004D1E38" w:rsidRDefault="004D1E38">
      <w:pPr>
        <w:spacing w:after="0" w:line="240" w:lineRule="auto"/>
      </w:pPr>
      <w:r>
        <w:separator/>
      </w:r>
    </w:p>
  </w:endnote>
  <w:endnote w:type="continuationSeparator" w:id="0">
    <w:p w14:paraId="566D1935" w14:textId="77777777" w:rsidR="004D1E38" w:rsidRDefault="004D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Fett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87"/>
      <w:docPartObj>
        <w:docPartGallery w:val="Page Numbers (Bottom of Page)"/>
        <w:docPartUnique/>
      </w:docPartObj>
    </w:sdtPr>
    <w:sdtEndPr/>
    <w:sdtContent>
      <w:p w14:paraId="143B2171" w14:textId="77777777" w:rsidR="00F267FE" w:rsidRDefault="00EA7E66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3B7EB58E" w14:textId="77777777" w:rsidR="00F267FE" w:rsidRDefault="00F267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0798" w14:textId="77777777" w:rsidR="004D1E38" w:rsidRDefault="004D1E38">
      <w:pPr>
        <w:spacing w:after="0" w:line="240" w:lineRule="auto"/>
      </w:pPr>
      <w:r>
        <w:separator/>
      </w:r>
    </w:p>
  </w:footnote>
  <w:footnote w:type="continuationSeparator" w:id="0">
    <w:p w14:paraId="75D35AC6" w14:textId="77777777" w:rsidR="004D1E38" w:rsidRDefault="004D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A80"/>
    <w:multiLevelType w:val="multilevel"/>
    <w:tmpl w:val="100C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B52FA"/>
    <w:multiLevelType w:val="multilevel"/>
    <w:tmpl w:val="9790167E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69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A30DD3"/>
    <w:multiLevelType w:val="hybridMultilevel"/>
    <w:tmpl w:val="0D500938"/>
    <w:lvl w:ilvl="0" w:tplc="1EBEE888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63A63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C5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46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EF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389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4F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AC121D"/>
    <w:multiLevelType w:val="hybridMultilevel"/>
    <w:tmpl w:val="205E1320"/>
    <w:lvl w:ilvl="0" w:tplc="7EBA22E2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6A56ADD"/>
    <w:multiLevelType w:val="multilevel"/>
    <w:tmpl w:val="BA24ACB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5" w15:restartNumberingAfterBreak="0">
    <w:nsid w:val="17FF374F"/>
    <w:multiLevelType w:val="hybridMultilevel"/>
    <w:tmpl w:val="3CE0BB72"/>
    <w:lvl w:ilvl="0" w:tplc="9E7ECE2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38EAC7E">
      <w:start w:val="1"/>
      <w:numFmt w:val="lowerLetter"/>
      <w:lvlText w:val="%2."/>
      <w:lvlJc w:val="left"/>
      <w:pPr>
        <w:ind w:left="1647" w:hanging="360"/>
      </w:pPr>
    </w:lvl>
    <w:lvl w:ilvl="2" w:tplc="ED34A97E">
      <w:start w:val="1"/>
      <w:numFmt w:val="lowerRoman"/>
      <w:lvlText w:val="%3."/>
      <w:lvlJc w:val="right"/>
      <w:pPr>
        <w:ind w:left="2367" w:hanging="180"/>
      </w:pPr>
    </w:lvl>
    <w:lvl w:ilvl="3" w:tplc="C54CA970">
      <w:start w:val="1"/>
      <w:numFmt w:val="decimal"/>
      <w:lvlText w:val="%4."/>
      <w:lvlJc w:val="left"/>
      <w:pPr>
        <w:ind w:left="3087" w:hanging="360"/>
      </w:pPr>
    </w:lvl>
    <w:lvl w:ilvl="4" w:tplc="B338078E">
      <w:start w:val="1"/>
      <w:numFmt w:val="lowerLetter"/>
      <w:lvlText w:val="%5."/>
      <w:lvlJc w:val="left"/>
      <w:pPr>
        <w:ind w:left="3807" w:hanging="360"/>
      </w:pPr>
    </w:lvl>
    <w:lvl w:ilvl="5" w:tplc="1202217E">
      <w:start w:val="1"/>
      <w:numFmt w:val="lowerRoman"/>
      <w:lvlText w:val="%6."/>
      <w:lvlJc w:val="right"/>
      <w:pPr>
        <w:ind w:left="4527" w:hanging="180"/>
      </w:pPr>
    </w:lvl>
    <w:lvl w:ilvl="6" w:tplc="512424E8">
      <w:start w:val="1"/>
      <w:numFmt w:val="decimal"/>
      <w:lvlText w:val="%7."/>
      <w:lvlJc w:val="left"/>
      <w:pPr>
        <w:ind w:left="5247" w:hanging="360"/>
      </w:pPr>
    </w:lvl>
    <w:lvl w:ilvl="7" w:tplc="65BC7634">
      <w:start w:val="1"/>
      <w:numFmt w:val="lowerLetter"/>
      <w:lvlText w:val="%8."/>
      <w:lvlJc w:val="left"/>
      <w:pPr>
        <w:ind w:left="5967" w:hanging="360"/>
      </w:pPr>
    </w:lvl>
    <w:lvl w:ilvl="8" w:tplc="41B0617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5C18C0"/>
    <w:multiLevelType w:val="multilevel"/>
    <w:tmpl w:val="416652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92528"/>
    <w:multiLevelType w:val="multilevel"/>
    <w:tmpl w:val="3F40D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E445A7"/>
    <w:multiLevelType w:val="multilevel"/>
    <w:tmpl w:val="3A9E2E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9" w15:restartNumberingAfterBreak="0">
    <w:nsid w:val="27A21A02"/>
    <w:multiLevelType w:val="hybridMultilevel"/>
    <w:tmpl w:val="F99807C2"/>
    <w:lvl w:ilvl="0" w:tplc="F656E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4E6AA">
      <w:start w:val="1"/>
      <w:numFmt w:val="decimal"/>
      <w:lvlText w:val="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sz w:val="20"/>
        <w:szCs w:val="20"/>
      </w:rPr>
    </w:lvl>
    <w:lvl w:ilvl="2" w:tplc="980ED0CE">
      <w:start w:val="1"/>
      <w:numFmt w:val="none"/>
      <w:lvlText w:val=""/>
      <w:lvlJc w:val="left"/>
      <w:pPr>
        <w:tabs>
          <w:tab w:val="num" w:pos="360"/>
        </w:tabs>
      </w:pPr>
    </w:lvl>
    <w:lvl w:ilvl="3" w:tplc="156EA1F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4" w:tplc="85742562">
      <w:start w:val="1"/>
      <w:numFmt w:val="none"/>
      <w:lvlText w:val=""/>
      <w:lvlJc w:val="left"/>
      <w:pPr>
        <w:tabs>
          <w:tab w:val="num" w:pos="360"/>
        </w:tabs>
      </w:pPr>
    </w:lvl>
    <w:lvl w:ilvl="5" w:tplc="6CD22FB0">
      <w:start w:val="1"/>
      <w:numFmt w:val="none"/>
      <w:lvlText w:val=""/>
      <w:lvlJc w:val="left"/>
      <w:pPr>
        <w:tabs>
          <w:tab w:val="num" w:pos="360"/>
        </w:tabs>
      </w:pPr>
    </w:lvl>
    <w:lvl w:ilvl="6" w:tplc="ED046F34">
      <w:start w:val="1"/>
      <w:numFmt w:val="none"/>
      <w:lvlText w:val=""/>
      <w:lvlJc w:val="left"/>
      <w:pPr>
        <w:tabs>
          <w:tab w:val="num" w:pos="360"/>
        </w:tabs>
      </w:pPr>
    </w:lvl>
    <w:lvl w:ilvl="7" w:tplc="7FFEBD4C">
      <w:start w:val="1"/>
      <w:numFmt w:val="none"/>
      <w:lvlText w:val=""/>
      <w:lvlJc w:val="left"/>
      <w:pPr>
        <w:tabs>
          <w:tab w:val="num" w:pos="360"/>
        </w:tabs>
      </w:pPr>
    </w:lvl>
    <w:lvl w:ilvl="8" w:tplc="AF96C1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DF5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B2802"/>
    <w:multiLevelType w:val="multilevel"/>
    <w:tmpl w:val="1BE0D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68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5102"/>
    <w:multiLevelType w:val="hybridMultilevel"/>
    <w:tmpl w:val="02B430DC"/>
    <w:lvl w:ilvl="0" w:tplc="BE9CFF8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120CD118">
      <w:start w:val="1"/>
      <w:numFmt w:val="lowerLetter"/>
      <w:lvlText w:val="%2."/>
      <w:lvlJc w:val="left"/>
      <w:pPr>
        <w:ind w:left="1647" w:hanging="360"/>
      </w:pPr>
    </w:lvl>
    <w:lvl w:ilvl="2" w:tplc="2BC2F8E6">
      <w:start w:val="1"/>
      <w:numFmt w:val="lowerRoman"/>
      <w:lvlText w:val="%3."/>
      <w:lvlJc w:val="right"/>
      <w:pPr>
        <w:ind w:left="2367" w:hanging="180"/>
      </w:pPr>
    </w:lvl>
    <w:lvl w:ilvl="3" w:tplc="4EC4249A">
      <w:start w:val="1"/>
      <w:numFmt w:val="decimal"/>
      <w:lvlText w:val="%4."/>
      <w:lvlJc w:val="left"/>
      <w:pPr>
        <w:ind w:left="3087" w:hanging="360"/>
      </w:pPr>
    </w:lvl>
    <w:lvl w:ilvl="4" w:tplc="82F440A4">
      <w:start w:val="1"/>
      <w:numFmt w:val="lowerLetter"/>
      <w:lvlText w:val="%5."/>
      <w:lvlJc w:val="left"/>
      <w:pPr>
        <w:ind w:left="3807" w:hanging="360"/>
      </w:pPr>
    </w:lvl>
    <w:lvl w:ilvl="5" w:tplc="3F4482B4">
      <w:start w:val="1"/>
      <w:numFmt w:val="lowerRoman"/>
      <w:lvlText w:val="%6."/>
      <w:lvlJc w:val="right"/>
      <w:pPr>
        <w:ind w:left="4527" w:hanging="180"/>
      </w:pPr>
    </w:lvl>
    <w:lvl w:ilvl="6" w:tplc="97FADF9E">
      <w:start w:val="1"/>
      <w:numFmt w:val="decimal"/>
      <w:lvlText w:val="%7."/>
      <w:lvlJc w:val="left"/>
      <w:pPr>
        <w:ind w:left="5247" w:hanging="360"/>
      </w:pPr>
    </w:lvl>
    <w:lvl w:ilvl="7" w:tplc="60B227C4">
      <w:start w:val="1"/>
      <w:numFmt w:val="lowerLetter"/>
      <w:lvlText w:val="%8."/>
      <w:lvlJc w:val="left"/>
      <w:pPr>
        <w:ind w:left="5967" w:hanging="360"/>
      </w:pPr>
    </w:lvl>
    <w:lvl w:ilvl="8" w:tplc="E0C0DF7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D6DB1"/>
    <w:multiLevelType w:val="multilevel"/>
    <w:tmpl w:val="BE183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A686A24"/>
    <w:multiLevelType w:val="multilevel"/>
    <w:tmpl w:val="70B42A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544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16" w15:restartNumberingAfterBreak="0">
    <w:nsid w:val="3AFF0E2A"/>
    <w:multiLevelType w:val="hybridMultilevel"/>
    <w:tmpl w:val="49943140"/>
    <w:lvl w:ilvl="0" w:tplc="AD26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56F140">
      <w:start w:val="1"/>
      <w:numFmt w:val="lowerLetter"/>
      <w:lvlText w:val="%2."/>
      <w:lvlJc w:val="left"/>
      <w:pPr>
        <w:ind w:left="1440" w:hanging="360"/>
      </w:pPr>
    </w:lvl>
    <w:lvl w:ilvl="2" w:tplc="C4266A6E">
      <w:start w:val="1"/>
      <w:numFmt w:val="lowerRoman"/>
      <w:lvlText w:val="%3."/>
      <w:lvlJc w:val="right"/>
      <w:pPr>
        <w:ind w:left="2160" w:hanging="180"/>
      </w:pPr>
    </w:lvl>
    <w:lvl w:ilvl="3" w:tplc="54243ECE">
      <w:start w:val="1"/>
      <w:numFmt w:val="decimal"/>
      <w:lvlText w:val="%4."/>
      <w:lvlJc w:val="left"/>
      <w:pPr>
        <w:ind w:left="2880" w:hanging="360"/>
      </w:pPr>
    </w:lvl>
    <w:lvl w:ilvl="4" w:tplc="EE861944">
      <w:start w:val="1"/>
      <w:numFmt w:val="lowerLetter"/>
      <w:lvlText w:val="%5."/>
      <w:lvlJc w:val="left"/>
      <w:pPr>
        <w:ind w:left="3600" w:hanging="360"/>
      </w:pPr>
    </w:lvl>
    <w:lvl w:ilvl="5" w:tplc="CE261532">
      <w:start w:val="1"/>
      <w:numFmt w:val="lowerRoman"/>
      <w:lvlText w:val="%6."/>
      <w:lvlJc w:val="right"/>
      <w:pPr>
        <w:ind w:left="4320" w:hanging="180"/>
      </w:pPr>
    </w:lvl>
    <w:lvl w:ilvl="6" w:tplc="616E3586">
      <w:start w:val="1"/>
      <w:numFmt w:val="decimal"/>
      <w:lvlText w:val="%7."/>
      <w:lvlJc w:val="left"/>
      <w:pPr>
        <w:ind w:left="5040" w:hanging="360"/>
      </w:pPr>
    </w:lvl>
    <w:lvl w:ilvl="7" w:tplc="D10E9688">
      <w:start w:val="1"/>
      <w:numFmt w:val="lowerLetter"/>
      <w:lvlText w:val="%8."/>
      <w:lvlJc w:val="left"/>
      <w:pPr>
        <w:ind w:left="5760" w:hanging="360"/>
      </w:pPr>
    </w:lvl>
    <w:lvl w:ilvl="8" w:tplc="7008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5B9"/>
    <w:multiLevelType w:val="multilevel"/>
    <w:tmpl w:val="56F67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4595620"/>
    <w:multiLevelType w:val="multilevel"/>
    <w:tmpl w:val="BA28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B1F87"/>
    <w:multiLevelType w:val="multilevel"/>
    <w:tmpl w:val="766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DB45F3"/>
    <w:multiLevelType w:val="hybridMultilevel"/>
    <w:tmpl w:val="906AB3F6"/>
    <w:lvl w:ilvl="0" w:tplc="7EDAEACA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plc="D624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6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9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2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BE3"/>
    <w:multiLevelType w:val="multilevel"/>
    <w:tmpl w:val="9082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D0087E"/>
    <w:multiLevelType w:val="multilevel"/>
    <w:tmpl w:val="D7B28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5074D"/>
    <w:multiLevelType w:val="multilevel"/>
    <w:tmpl w:val="6D828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D96539"/>
    <w:multiLevelType w:val="multilevel"/>
    <w:tmpl w:val="13CCE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5" w15:restartNumberingAfterBreak="0">
    <w:nsid w:val="630F11C7"/>
    <w:multiLevelType w:val="multilevel"/>
    <w:tmpl w:val="79C2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6" w15:restartNumberingAfterBreak="0">
    <w:nsid w:val="63102E58"/>
    <w:multiLevelType w:val="multilevel"/>
    <w:tmpl w:val="0EDC4E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27" w15:restartNumberingAfterBreak="0">
    <w:nsid w:val="64D877A7"/>
    <w:multiLevelType w:val="multilevel"/>
    <w:tmpl w:val="37449742"/>
    <w:lvl w:ilvl="0">
      <w:start w:val="1"/>
      <w:numFmt w:val="decimal"/>
      <w:lvlRestart w:val="0"/>
      <w:pStyle w:val="LS-berschrift1-engl"/>
      <w:suff w:val="nothing"/>
      <w:lvlText w:val="Article %1 - "/>
      <w:lvlJc w:val="left"/>
      <w:pPr>
        <w:ind w:left="709" w:hanging="709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S-berschrift2"/>
      <w:lvlText w:val="%1.%2"/>
      <w:lvlJc w:val="left"/>
      <w:pPr>
        <w:tabs>
          <w:tab w:val="num" w:pos="1069"/>
        </w:tabs>
        <w:ind w:left="106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S-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</w:abstractNum>
  <w:abstractNum w:abstractNumId="28" w15:restartNumberingAfterBreak="0">
    <w:nsid w:val="68C47FF3"/>
    <w:multiLevelType w:val="multilevel"/>
    <w:tmpl w:val="C3BC9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9121904"/>
    <w:multiLevelType w:val="multilevel"/>
    <w:tmpl w:val="BA6AEC9C"/>
    <w:styleLink w:val="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314717"/>
    <w:multiLevelType w:val="hybridMultilevel"/>
    <w:tmpl w:val="0A06DC8C"/>
    <w:lvl w:ilvl="0" w:tplc="9CCCD2A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BE682A6">
      <w:start w:val="1"/>
      <w:numFmt w:val="lowerLetter"/>
      <w:lvlText w:val="%2."/>
      <w:lvlJc w:val="left"/>
      <w:pPr>
        <w:ind w:left="1647" w:hanging="360"/>
      </w:pPr>
    </w:lvl>
    <w:lvl w:ilvl="2" w:tplc="788CF776">
      <w:start w:val="1"/>
      <w:numFmt w:val="lowerRoman"/>
      <w:lvlText w:val="%3."/>
      <w:lvlJc w:val="right"/>
      <w:pPr>
        <w:ind w:left="2367" w:hanging="180"/>
      </w:pPr>
    </w:lvl>
    <w:lvl w:ilvl="3" w:tplc="020005D8">
      <w:start w:val="1"/>
      <w:numFmt w:val="decimal"/>
      <w:lvlText w:val="%4."/>
      <w:lvlJc w:val="left"/>
      <w:pPr>
        <w:ind w:left="3087" w:hanging="360"/>
      </w:pPr>
    </w:lvl>
    <w:lvl w:ilvl="4" w:tplc="AF387B02">
      <w:start w:val="1"/>
      <w:numFmt w:val="lowerLetter"/>
      <w:lvlText w:val="%5."/>
      <w:lvlJc w:val="left"/>
      <w:pPr>
        <w:ind w:left="3807" w:hanging="360"/>
      </w:pPr>
    </w:lvl>
    <w:lvl w:ilvl="5" w:tplc="84B0B378">
      <w:start w:val="1"/>
      <w:numFmt w:val="lowerRoman"/>
      <w:lvlText w:val="%6."/>
      <w:lvlJc w:val="right"/>
      <w:pPr>
        <w:ind w:left="4527" w:hanging="180"/>
      </w:pPr>
    </w:lvl>
    <w:lvl w:ilvl="6" w:tplc="ADA40E62">
      <w:start w:val="1"/>
      <w:numFmt w:val="decimal"/>
      <w:lvlText w:val="%7."/>
      <w:lvlJc w:val="left"/>
      <w:pPr>
        <w:ind w:left="5247" w:hanging="360"/>
      </w:pPr>
    </w:lvl>
    <w:lvl w:ilvl="7" w:tplc="101EBB3E">
      <w:start w:val="1"/>
      <w:numFmt w:val="lowerLetter"/>
      <w:lvlText w:val="%8."/>
      <w:lvlJc w:val="left"/>
      <w:pPr>
        <w:ind w:left="5967" w:hanging="360"/>
      </w:pPr>
    </w:lvl>
    <w:lvl w:ilvl="8" w:tplc="EBA8177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92B24"/>
    <w:multiLevelType w:val="hybridMultilevel"/>
    <w:tmpl w:val="5BF649E6"/>
    <w:lvl w:ilvl="0" w:tplc="7EBA22E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0F6C2EA">
      <w:start w:val="1"/>
      <w:numFmt w:val="decimal"/>
      <w:lvlText w:val="7.%2."/>
      <w:lvlJc w:val="left"/>
      <w:pPr>
        <w:tabs>
          <w:tab w:val="num" w:pos="0"/>
        </w:tabs>
        <w:ind w:left="1440" w:hanging="360"/>
      </w:pPr>
      <w:rPr>
        <w:b/>
      </w:rPr>
    </w:lvl>
    <w:lvl w:ilvl="2" w:tplc="2EDE6E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02E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6BA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BC30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4CE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5521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C9AE3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886576"/>
    <w:multiLevelType w:val="hybridMultilevel"/>
    <w:tmpl w:val="70EA5920"/>
    <w:lvl w:ilvl="0" w:tplc="830AB86A">
      <w:start w:val="1"/>
      <w:numFmt w:val="decimal"/>
      <w:pStyle w:val="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8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D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D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7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C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8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265"/>
    <w:multiLevelType w:val="hybridMultilevel"/>
    <w:tmpl w:val="35EC072E"/>
    <w:lvl w:ilvl="0" w:tplc="C500056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FA2B63A">
      <w:start w:val="1"/>
      <w:numFmt w:val="lowerLetter"/>
      <w:lvlText w:val="%2."/>
      <w:lvlJc w:val="left"/>
      <w:pPr>
        <w:ind w:left="1647" w:hanging="360"/>
      </w:pPr>
    </w:lvl>
    <w:lvl w:ilvl="2" w:tplc="676E4A6C">
      <w:start w:val="1"/>
      <w:numFmt w:val="lowerRoman"/>
      <w:lvlText w:val="%3."/>
      <w:lvlJc w:val="right"/>
      <w:pPr>
        <w:ind w:left="2367" w:hanging="180"/>
      </w:pPr>
    </w:lvl>
    <w:lvl w:ilvl="3" w:tplc="80D26CFA">
      <w:start w:val="1"/>
      <w:numFmt w:val="decimal"/>
      <w:lvlText w:val="%4."/>
      <w:lvlJc w:val="left"/>
      <w:pPr>
        <w:ind w:left="3087" w:hanging="360"/>
      </w:pPr>
    </w:lvl>
    <w:lvl w:ilvl="4" w:tplc="3BE0907A">
      <w:start w:val="1"/>
      <w:numFmt w:val="lowerLetter"/>
      <w:lvlText w:val="%5."/>
      <w:lvlJc w:val="left"/>
      <w:pPr>
        <w:ind w:left="3807" w:hanging="360"/>
      </w:pPr>
    </w:lvl>
    <w:lvl w:ilvl="5" w:tplc="3F3082EE">
      <w:start w:val="1"/>
      <w:numFmt w:val="lowerRoman"/>
      <w:lvlText w:val="%6."/>
      <w:lvlJc w:val="right"/>
      <w:pPr>
        <w:ind w:left="4527" w:hanging="180"/>
      </w:pPr>
    </w:lvl>
    <w:lvl w:ilvl="6" w:tplc="46E42F50">
      <w:start w:val="1"/>
      <w:numFmt w:val="decimal"/>
      <w:lvlText w:val="%7."/>
      <w:lvlJc w:val="left"/>
      <w:pPr>
        <w:ind w:left="5247" w:hanging="360"/>
      </w:pPr>
    </w:lvl>
    <w:lvl w:ilvl="7" w:tplc="9E2C663E">
      <w:start w:val="1"/>
      <w:numFmt w:val="lowerLetter"/>
      <w:lvlText w:val="%8."/>
      <w:lvlJc w:val="left"/>
      <w:pPr>
        <w:ind w:left="5967" w:hanging="360"/>
      </w:pPr>
    </w:lvl>
    <w:lvl w:ilvl="8" w:tplc="D374B61C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F4D4B"/>
    <w:multiLevelType w:val="multilevel"/>
    <w:tmpl w:val="400A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5BE4240"/>
    <w:multiLevelType w:val="multilevel"/>
    <w:tmpl w:val="9E780386"/>
    <w:lvl w:ilvl="0">
      <w:start w:val="1"/>
      <w:numFmt w:val="decimal"/>
      <w:pStyle w:val="H1en"/>
      <w:lvlText w:val="Artic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Nen"/>
      <w:lvlText w:val="%1.%2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7030D38"/>
    <w:multiLevelType w:val="hybridMultilevel"/>
    <w:tmpl w:val="BDB6973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99B7B03"/>
    <w:multiLevelType w:val="multilevel"/>
    <w:tmpl w:val="E54EA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35"/>
  </w:num>
  <w:num w:numId="2">
    <w:abstractNumId w:val="27"/>
  </w:num>
  <w:num w:numId="3">
    <w:abstractNumId w:val="9"/>
  </w:num>
  <w:num w:numId="4">
    <w:abstractNumId w:val="8"/>
  </w:num>
  <w:num w:numId="5">
    <w:abstractNumId w:val="17"/>
  </w:num>
  <w:num w:numId="6">
    <w:abstractNumId w:val="33"/>
  </w:num>
  <w:num w:numId="7">
    <w:abstractNumId w:val="16"/>
  </w:num>
  <w:num w:numId="8">
    <w:abstractNumId w:val="4"/>
  </w:num>
  <w:num w:numId="9">
    <w:abstractNumId w:val="20"/>
  </w:num>
  <w:num w:numId="10">
    <w:abstractNumId w:val="2"/>
  </w:num>
  <w:num w:numId="11">
    <w:abstractNumId w:val="14"/>
  </w:num>
  <w:num w:numId="12">
    <w:abstractNumId w:val="28"/>
  </w:num>
  <w:num w:numId="13">
    <w:abstractNumId w:val="11"/>
  </w:num>
  <w:num w:numId="14">
    <w:abstractNumId w:val="21"/>
  </w:num>
  <w:num w:numId="15">
    <w:abstractNumId w:val="23"/>
  </w:num>
  <w:num w:numId="16">
    <w:abstractNumId w:val="19"/>
  </w:num>
  <w:num w:numId="17">
    <w:abstractNumId w:val="29"/>
  </w:num>
  <w:num w:numId="18">
    <w:abstractNumId w:val="32"/>
  </w:num>
  <w:num w:numId="19">
    <w:abstractNumId w:val="15"/>
  </w:num>
  <w:num w:numId="20">
    <w:abstractNumId w:val="31"/>
  </w:num>
  <w:num w:numId="21">
    <w:abstractNumId w:val="37"/>
  </w:num>
  <w:num w:numId="22">
    <w:abstractNumId w:val="6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8"/>
  </w:num>
  <w:num w:numId="29">
    <w:abstractNumId w:val="12"/>
  </w:num>
  <w:num w:numId="30">
    <w:abstractNumId w:val="13"/>
  </w:num>
  <w:num w:numId="31">
    <w:abstractNumId w:val="30"/>
  </w:num>
  <w:num w:numId="32">
    <w:abstractNumId w:val="5"/>
  </w:num>
  <w:num w:numId="33">
    <w:abstractNumId w:val="36"/>
  </w:num>
  <w:num w:numId="34">
    <w:abstractNumId w:val="3"/>
  </w:num>
  <w:num w:numId="35">
    <w:abstractNumId w:val="1"/>
  </w:num>
  <w:num w:numId="36">
    <w:abstractNumId w:val="25"/>
  </w:num>
  <w:num w:numId="37">
    <w:abstractNumId w:val="34"/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36618"/>
    <w:rsid w:val="000A1712"/>
    <w:rsid w:val="001079E6"/>
    <w:rsid w:val="00125987"/>
    <w:rsid w:val="00143227"/>
    <w:rsid w:val="00181DB1"/>
    <w:rsid w:val="001C0319"/>
    <w:rsid w:val="001D5F7C"/>
    <w:rsid w:val="002839EB"/>
    <w:rsid w:val="002D49B4"/>
    <w:rsid w:val="002E6DDE"/>
    <w:rsid w:val="00312009"/>
    <w:rsid w:val="00364782"/>
    <w:rsid w:val="0038079A"/>
    <w:rsid w:val="00395974"/>
    <w:rsid w:val="003B16B0"/>
    <w:rsid w:val="003C1D55"/>
    <w:rsid w:val="003D28BC"/>
    <w:rsid w:val="0044437F"/>
    <w:rsid w:val="004732DE"/>
    <w:rsid w:val="00484F5C"/>
    <w:rsid w:val="004A453B"/>
    <w:rsid w:val="004D1E38"/>
    <w:rsid w:val="00517F04"/>
    <w:rsid w:val="005370E6"/>
    <w:rsid w:val="00545CBA"/>
    <w:rsid w:val="005650B4"/>
    <w:rsid w:val="00581213"/>
    <w:rsid w:val="00584FDD"/>
    <w:rsid w:val="005C7237"/>
    <w:rsid w:val="005D4E25"/>
    <w:rsid w:val="005F2B50"/>
    <w:rsid w:val="00616446"/>
    <w:rsid w:val="00656341"/>
    <w:rsid w:val="006729EC"/>
    <w:rsid w:val="006A701C"/>
    <w:rsid w:val="006B4920"/>
    <w:rsid w:val="006B5EE5"/>
    <w:rsid w:val="006E1BBD"/>
    <w:rsid w:val="007152EA"/>
    <w:rsid w:val="00734EF1"/>
    <w:rsid w:val="00735209"/>
    <w:rsid w:val="00792711"/>
    <w:rsid w:val="007A3AEE"/>
    <w:rsid w:val="008220E5"/>
    <w:rsid w:val="00844710"/>
    <w:rsid w:val="00865260"/>
    <w:rsid w:val="00875FEE"/>
    <w:rsid w:val="00890BCD"/>
    <w:rsid w:val="00892CEB"/>
    <w:rsid w:val="008B71E8"/>
    <w:rsid w:val="008E3CF1"/>
    <w:rsid w:val="008F0599"/>
    <w:rsid w:val="009004E2"/>
    <w:rsid w:val="00907959"/>
    <w:rsid w:val="00920712"/>
    <w:rsid w:val="009934F0"/>
    <w:rsid w:val="009F19D9"/>
    <w:rsid w:val="00A07FBF"/>
    <w:rsid w:val="00A33E5D"/>
    <w:rsid w:val="00A975BC"/>
    <w:rsid w:val="00B049F5"/>
    <w:rsid w:val="00B54B6B"/>
    <w:rsid w:val="00B7068A"/>
    <w:rsid w:val="00B902C4"/>
    <w:rsid w:val="00BA099F"/>
    <w:rsid w:val="00BE5A4E"/>
    <w:rsid w:val="00C37F23"/>
    <w:rsid w:val="00C706FE"/>
    <w:rsid w:val="00C8109F"/>
    <w:rsid w:val="00C826B7"/>
    <w:rsid w:val="00DC28D0"/>
    <w:rsid w:val="00E0545F"/>
    <w:rsid w:val="00E4090E"/>
    <w:rsid w:val="00E70EBE"/>
    <w:rsid w:val="00EA7E66"/>
    <w:rsid w:val="00EC44C7"/>
    <w:rsid w:val="00EF1164"/>
    <w:rsid w:val="00F267FE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3366"/>
  <w15:docId w15:val="{47A4C2D8-9F7F-49A0-9D7A-91CA06A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405"/>
      <w:outlineLvl w:val="7"/>
    </w:pPr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H1en">
    <w:name w:val="H1 en"/>
    <w:pPr>
      <w:numPr>
        <w:numId w:val="1"/>
      </w:numPr>
      <w:spacing w:before="480" w:after="12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LNen">
    <w:name w:val="LN en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25">
    <w:name w:val="Body Text 2"/>
    <w:basedOn w:val="a"/>
    <w:link w:val="26"/>
    <w:pPr>
      <w:tabs>
        <w:tab w:val="num" w:pos="0"/>
      </w:tabs>
      <w:spacing w:after="120" w:line="240" w:lineRule="auto"/>
    </w:pPr>
    <w:rPr>
      <w:rFonts w:ascii="Arial" w:eastAsia="Times New Roman" w:hAnsi="Arial" w:cs="Times New Roman"/>
      <w:iCs/>
      <w:sz w:val="18"/>
      <w:szCs w:val="24"/>
      <w:lang w:val="en-US"/>
    </w:rPr>
  </w:style>
  <w:style w:type="character" w:customStyle="1" w:styleId="26">
    <w:name w:val="Основной текст 2 Знак"/>
    <w:basedOn w:val="a0"/>
    <w:link w:val="25"/>
    <w:rPr>
      <w:rFonts w:ascii="Arial" w:eastAsia="Times New Roman" w:hAnsi="Arial" w:cs="Times New Roman"/>
      <w:iCs/>
      <w:sz w:val="18"/>
      <w:szCs w:val="24"/>
      <w:lang w:val="en-US"/>
    </w:rPr>
  </w:style>
  <w:style w:type="paragraph" w:customStyle="1" w:styleId="LS-berschrift1-engl">
    <w:name w:val="LS-Überschrift1-engl"/>
    <w:basedOn w:val="a"/>
    <w:next w:val="a"/>
    <w:pPr>
      <w:keepNext/>
      <w:numPr>
        <w:numId w:val="2"/>
      </w:numPr>
      <w:spacing w:after="240" w:line="300" w:lineRule="auto"/>
      <w:outlineLvl w:val="0"/>
    </w:pPr>
    <w:rPr>
      <w:rFonts w:ascii="Arial Fett" w:eastAsia="Times New Roman" w:hAnsi="Arial Fett" w:cs="Times New Roman"/>
      <w:b/>
      <w:bCs/>
      <w:szCs w:val="24"/>
      <w:lang w:val="en-GB"/>
    </w:rPr>
  </w:style>
  <w:style w:type="paragraph" w:customStyle="1" w:styleId="LS-berschrift2">
    <w:name w:val="LS-Überschrift2"/>
    <w:basedOn w:val="a"/>
    <w:next w:val="a"/>
    <w:pPr>
      <w:numPr>
        <w:ilvl w:val="1"/>
        <w:numId w:val="2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szCs w:val="20"/>
      <w:lang w:val="de-DE"/>
    </w:rPr>
  </w:style>
  <w:style w:type="paragraph" w:customStyle="1" w:styleId="LS-berschrift3">
    <w:name w:val="LS-Überschrift3"/>
    <w:basedOn w:val="LS-berschrift2"/>
    <w:next w:val="a"/>
    <w:pPr>
      <w:numPr>
        <w:ilvl w:val="2"/>
      </w:numPr>
      <w:outlineLvl w:val="2"/>
    </w:p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pPr>
      <w:widowControl w:val="0"/>
      <w:spacing w:before="20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styleId="afa">
    <w:name w:val="List Paragraph"/>
    <w:basedOn w:val="a"/>
    <w:uiPriority w:val="99"/>
    <w:qFormat/>
    <w:pPr>
      <w:spacing w:after="0" w:line="240" w:lineRule="auto"/>
      <w:ind w:left="708"/>
    </w:pPr>
    <w:rPr>
      <w:rFonts w:ascii="Times" w:eastAsia="Times New Roman" w:hAnsi="Times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subject"/>
    <w:basedOn w:val="af8"/>
    <w:next w:val="af8"/>
    <w:link w:val="afd"/>
    <w:rPr>
      <w:b/>
      <w:bCs/>
      <w:lang w:val="ru-RU" w:eastAsia="ru-RU"/>
    </w:rPr>
  </w:style>
  <w:style w:type="character" w:customStyle="1" w:styleId="afd">
    <w:name w:val="Тема примечания Знак"/>
    <w:basedOn w:val="af9"/>
    <w:link w:val="af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8z1">
    <w:name w:val="WW8Num28z1"/>
    <w:rPr>
      <w:b/>
    </w:rPr>
  </w:style>
  <w:style w:type="paragraph" w:customStyle="1" w:styleId="Level1">
    <w:name w:val="Level 1"/>
    <w:basedOn w:val="a"/>
    <w:next w:val="a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a"/>
    <w:pPr>
      <w:numPr>
        <w:ilvl w:val="1"/>
        <w:numId w:val="8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sz w:val="20"/>
      <w:szCs w:val="24"/>
    </w:rPr>
  </w:style>
  <w:style w:type="paragraph" w:customStyle="1" w:styleId="Level3">
    <w:name w:val="Level 3"/>
    <w:basedOn w:val="a"/>
    <w:pPr>
      <w:numPr>
        <w:ilvl w:val="2"/>
        <w:numId w:val="8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sz w:val="20"/>
      <w:szCs w:val="24"/>
    </w:rPr>
  </w:style>
  <w:style w:type="paragraph" w:customStyle="1" w:styleId="Level4">
    <w:name w:val="Level 4"/>
    <w:basedOn w:val="a"/>
    <w:pPr>
      <w:numPr>
        <w:ilvl w:val="3"/>
        <w:numId w:val="8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sz w:val="20"/>
      <w:szCs w:val="24"/>
    </w:rPr>
  </w:style>
  <w:style w:type="paragraph" w:customStyle="1" w:styleId="Level5">
    <w:name w:val="Level 5"/>
    <w:basedOn w:val="a"/>
    <w:pPr>
      <w:numPr>
        <w:ilvl w:val="4"/>
        <w:numId w:val="8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sz w:val="20"/>
      <w:szCs w:val="24"/>
    </w:rPr>
  </w:style>
  <w:style w:type="paragraph" w:customStyle="1" w:styleId="Level6">
    <w:name w:val="Level 6"/>
    <w:basedOn w:val="a"/>
    <w:pPr>
      <w:numPr>
        <w:ilvl w:val="5"/>
        <w:numId w:val="8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bullet5">
    <w:name w:val="bullet 5"/>
    <w:basedOn w:val="a"/>
    <w:pPr>
      <w:numPr>
        <w:numId w:val="9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Level7">
    <w:name w:val="Level 7"/>
    <w:basedOn w:val="a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</w:rPr>
  </w:style>
  <w:style w:type="paragraph" w:customStyle="1" w:styleId="Level8">
    <w:name w:val="Level 8"/>
    <w:basedOn w:val="a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</w:rPr>
  </w:style>
  <w:style w:type="paragraph" w:customStyle="1" w:styleId="Level9">
    <w:name w:val="Level 9"/>
    <w:basedOn w:val="a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a"/>
    <w:pPr>
      <w:numPr>
        <w:numId w:val="10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ff">
    <w:name w:val="footnote text"/>
    <w:basedOn w:val="a"/>
    <w:link w:val="af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rPr>
      <w:vertAlign w:val="superscript"/>
    </w:rPr>
  </w:style>
  <w:style w:type="paragraph" w:styleId="aff2">
    <w:name w:val="No Spacing"/>
    <w:basedOn w:val="a"/>
    <w:link w:val="aff3"/>
    <w:uiPriority w:val="99"/>
    <w:qFormat/>
    <w:pPr>
      <w:spacing w:after="0" w:line="240" w:lineRule="auto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ff3">
    <w:name w:val="Без интервала Знак"/>
    <w:basedOn w:val="a0"/>
    <w:link w:val="aff2"/>
    <w:uiPriority w:val="1"/>
    <w:rPr>
      <w:rFonts w:ascii="Cambria" w:eastAsia="Times New Roman" w:hAnsi="Cambria" w:cs="Times New Roman"/>
      <w:sz w:val="24"/>
      <w:lang w:val="en-US" w:bidi="en-US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Стиль1"/>
    <w:basedOn w:val="a2"/>
    <w:uiPriority w:val="99"/>
    <w:pPr>
      <w:numPr>
        <w:numId w:val="17"/>
      </w:numPr>
    </w:pPr>
  </w:style>
  <w:style w:type="paragraph" w:customStyle="1" w:styleId="Arabic1">
    <w:name w:val="Arabic 1"/>
    <w:basedOn w:val="af4"/>
    <w:pPr>
      <w:numPr>
        <w:numId w:val="18"/>
      </w:numPr>
      <w:spacing w:before="120"/>
      <w:jc w:val="both"/>
    </w:pPr>
    <w:rPr>
      <w:rFonts w:eastAsia="MS Mincho"/>
      <w:szCs w:val="20"/>
      <w:lang w:val="en-GB" w:eastAsia="en-US"/>
    </w:rPr>
  </w:style>
  <w:style w:type="paragraph" w:customStyle="1" w:styleId="Style4">
    <w:name w:val="Style4"/>
    <w:basedOn w:val="a"/>
    <w:pPr>
      <w:spacing w:after="120" w:line="235" w:lineRule="auto"/>
      <w:ind w:left="547" w:hanging="547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aff6">
    <w:name w:val="Revision"/>
    <w:hidden/>
    <w:uiPriority w:val="99"/>
    <w:semiHidden/>
    <w:pPr>
      <w:spacing w:after="0" w:line="240" w:lineRule="auto"/>
    </w:pPr>
  </w:style>
  <w:style w:type="paragraph" w:customStyle="1" w:styleId="-">
    <w:name w:val="Контракт-пункт"/>
    <w:basedOn w:val="a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Plain Text"/>
    <w:basedOn w:val="a"/>
    <w:link w:val="aff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f9">
    <w:name w:val="Текст Знак"/>
    <w:basedOn w:val="a0"/>
    <w:link w:val="aff8"/>
    <w:uiPriority w:val="99"/>
    <w:semiHidden/>
    <w:rPr>
      <w:rFonts w:ascii="Calibri" w:hAnsi="Calibri"/>
      <w:szCs w:val="21"/>
    </w:rPr>
  </w:style>
  <w:style w:type="paragraph" w:styleId="affa">
    <w:name w:val="Body Text Indent"/>
    <w:basedOn w:val="a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</w:style>
  <w:style w:type="paragraph" w:customStyle="1" w:styleId="Style1">
    <w:name w:val="Style1"/>
    <w:basedOn w:val="a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Pr>
      <w:rFonts w:ascii="Calibri" w:eastAsia="Times New Roman" w:hAnsi="Calibri" w:cs="Calibri"/>
      <w:lang w:eastAsia="zh-C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e"/>
    <w:uiPriority w:val="39"/>
    <w:rsid w:val="007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9C44-7C53-4976-B978-1C4C848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ОДАС</Company>
  <LinksUpToDate>false</LinksUpToDate>
  <CharactersWithSpaces>41876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Penkova Oksana</dc:creator>
  <cp:lastModifiedBy>Козорез Элеонора Юрьевна</cp:lastModifiedBy>
  <cp:revision>6</cp:revision>
  <dcterms:created xsi:type="dcterms:W3CDTF">2024-11-14T16:38:00Z</dcterms:created>
  <dcterms:modified xsi:type="dcterms:W3CDTF">2024-11-21T08:59:00Z</dcterms:modified>
</cp:coreProperties>
</file>